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64" w:rsidRPr="00DF2B64" w:rsidRDefault="00137BD2" w:rsidP="00DF2B64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color w:val="1E7187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4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52625" cy="2305050"/>
            <wp:effectExtent l="19050" t="0" r="9525" b="0"/>
            <wp:wrapSquare wrapText="bothSides"/>
            <wp:docPr id="11" name="Рисунок 11" descr="Виховуй у собі Людину – ось що найголовніше, інженером можна ста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иховуй у собі Людину – ось що найголовніше, інженером можна стати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F2B64" w:rsidRPr="00DF2B64"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  <w:lang w:eastAsia="ru-RU"/>
        </w:rPr>
        <w:t>Спадщина</w:t>
      </w:r>
      <w:proofErr w:type="spellEnd"/>
      <w:r w:rsidR="00DF2B64" w:rsidRPr="00DF2B64"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  <w:lang w:eastAsia="ru-RU"/>
        </w:rPr>
        <w:t xml:space="preserve"> Василя </w:t>
      </w:r>
      <w:proofErr w:type="spellStart"/>
      <w:r w:rsidR="00DF2B64" w:rsidRPr="00DF2B64"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  <w:lang w:eastAsia="ru-RU"/>
        </w:rPr>
        <w:t>Сухомлинського</w:t>
      </w:r>
      <w:proofErr w:type="spellEnd"/>
      <w:r w:rsidR="00DF2B64" w:rsidRPr="00DF2B64">
        <w:rPr>
          <w:rFonts w:ascii="Times New Roman" w:eastAsia="Times New Roman" w:hAnsi="Times New Roman" w:cs="Times New Roman"/>
          <w:b/>
          <w:bCs/>
          <w:color w:val="1E7187"/>
          <w:sz w:val="44"/>
          <w:szCs w:val="28"/>
          <w:lang w:eastAsia="ru-RU"/>
        </w:rPr>
        <w:t xml:space="preserve"> </w:t>
      </w:r>
      <w:r w:rsidR="00DF2B64"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>-</w:t>
      </w:r>
      <w:r w:rsidR="00DF2B64"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br/>
      </w:r>
      <w:r w:rsidR="00DF2B64"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br/>
      </w:r>
    </w:p>
    <w:p w:rsidR="00DF2B64" w:rsidRPr="00DF2B64" w:rsidRDefault="00DF2B64" w:rsidP="00DF2B64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</w:t>
      </w:r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Василь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Олександрович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Сухомлинський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(1918—1970) —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видатний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український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педагог,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засновник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гуманістичної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новаторської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педагогіки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gram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</w:t>
      </w:r>
      <w:proofErr w:type="gram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1948 по 1970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рік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— директор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Павлиської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середньої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Кандидат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педагогічних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наук,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член-кореспондент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АПН СРСР.</w:t>
      </w:r>
      <w:r w:rsidR="00137BD2" w:rsidRPr="00137BD2">
        <w:t xml:space="preserve"> </w:t>
      </w:r>
    </w:p>
    <w:p w:rsidR="00DF2B64" w:rsidRPr="00DF2B64" w:rsidRDefault="00DF2B64" w:rsidP="00DF2B64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В.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Сухомлинський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— автор низки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педагогічних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праць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«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Серце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віддаю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дітям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», «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Народження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громадянина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», «Як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виховати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справжню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людину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», «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Павлиська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середня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школа», «Сто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порад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учителеві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», «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Батьківська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педагогіка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та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Загалом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написав 41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монографію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понад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600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наукових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статей.</w:t>
      </w:r>
    </w:p>
    <w:p w:rsidR="00DF2B64" w:rsidRPr="00DF2B64" w:rsidRDefault="00DF2B64" w:rsidP="00DF2B64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Педагогічна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спадщина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В.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Сухомлинського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багатопланова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Вона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зазнавала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певної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еволюції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постійно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збагачувалася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поглиблювалася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Хоча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він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жив</w:t>
      </w:r>
      <w:proofErr w:type="gram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творив у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застійні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часи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ставлення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діяльності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ідей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змінилося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педагогічна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концепція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високогуманна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демократична,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органічно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поєднує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класичну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народну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педагогіку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DF2B64" w:rsidRPr="00DF2B64" w:rsidRDefault="00DF2B64" w:rsidP="00DF2B64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Особливу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увагу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В.Сухомлинський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приділяє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як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осередку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культури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Проте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цю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роль, на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думку, вона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виконати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лише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умови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діяльності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пануватимуть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чотири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культи: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Батьківщини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Людини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Матері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proofErr w:type="gram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ідного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Слова.</w:t>
      </w:r>
    </w:p>
    <w:p w:rsidR="00DF2B64" w:rsidRPr="00DF2B64" w:rsidRDefault="00DF2B64" w:rsidP="00DF2B64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Педагогічну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спадщину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великого педагога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пронизує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ідея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проектування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людини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Для того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щоб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педагогіка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виконувала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таку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функцію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вона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має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спиратися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психологічні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відійти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емпіричних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узагальнень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у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досягненні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цілей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виховання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використовувати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ціле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покладання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моделювання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технологію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активного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перетворення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педагогічної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дійсності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Головною метою,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якої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має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прагнути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виховання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є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всебічний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розвиток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особистості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можна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досягти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залученням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proofErr w:type="gram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ізних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видів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діяльності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постійним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планомірним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формуванням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ізнавальних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здібностей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DF2B64" w:rsidRPr="00DF2B64" w:rsidRDefault="00DF2B64" w:rsidP="00DF2B64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Важливим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напрямом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усебічного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розвитку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особистості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який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необхідно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враховувати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проектуванні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є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розумове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виховання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В.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Сухомлинський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вважав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розумове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виховання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потрібне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людині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тільки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праці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gram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proofErr w:type="spellEnd"/>
      <w:proofErr w:type="gram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повноцінного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духовного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життя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gram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Бути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розумним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повинен</w:t>
      </w:r>
      <w:proofErr w:type="gram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математик,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тракторист. Тому в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процесі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дітей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треба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спонукати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самостійної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ізнавальної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діяльності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до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самоосвіти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Цю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роботу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слід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починати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малих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літ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формуючи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дітей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допитливість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тоді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них не стане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тягарем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На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його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думку,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дитина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бути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щасливою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якщо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там погано. Одна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фундаментальних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ідей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звучить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так: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повинно бути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радісною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працею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DF2B64" w:rsidRPr="00DF2B64" w:rsidRDefault="00DF2B64" w:rsidP="00DF2B64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Важливим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аспектом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педагогічної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спадщини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В.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Сухомлинського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є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гуманізм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Виховання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гуманізму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людяності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повинно стати одним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із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завдань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діяльності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вчителя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Вони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мають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виявлятися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таких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якостях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рисах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особистості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як талант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доброти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потреба в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служінні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людям —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радість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самовіддачі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Особливе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місце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має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</w:t>
      </w:r>
      <w:proofErr w:type="gram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істи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почуття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любові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матері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лицарське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ставлення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жінки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На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думку, той,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хто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вміє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любити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маті</w:t>
      </w:r>
      <w:proofErr w:type="gram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proofErr w:type="spellEnd"/>
      <w:proofErr w:type="gram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любитиме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батьківщину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людство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Школа повинна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любити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дитину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тоді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вона полюбить школу. Без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любові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поваги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учнів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розмови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гуманність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людяність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безпідставні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DF2B64" w:rsidRPr="00DF2B64" w:rsidRDefault="00DF2B64" w:rsidP="00DF2B64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Педагогічна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спадщина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Василя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Сухомлинського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proofErr w:type="gram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наше</w:t>
      </w:r>
      <w:proofErr w:type="gram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всенародне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багатство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Кожне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покоління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педагогів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звертається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як до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невичерпного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джерела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досві</w:t>
      </w:r>
      <w:proofErr w:type="gram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ду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</w:t>
      </w:r>
      <w:proofErr w:type="gram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натхнення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вона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втілює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перевірені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практикою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педагогічні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ідеї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знахідки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рекомендації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втрачають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актуальності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сьогодні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Особливо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цінними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є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твори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письменника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морально-етичному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вихованні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дітей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дошкільного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віку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адже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теми,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порушені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цих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оповіданнях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казках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доступні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дитячого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сприймання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розуміння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DF2B64" w:rsidRPr="00DF2B64" w:rsidRDefault="00DF2B64" w:rsidP="00DF2B64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ранньому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віці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закладається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фундамент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взаємин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proofErr w:type="gram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іж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особистістю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людьми,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оточують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Моральні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норми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поступово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формують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зміст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вчинків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визначають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слід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робити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 культура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поведінки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розкриває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як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реалізуються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поведінці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вимоги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моралі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наскільки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органічно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злилися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вони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способом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життя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стали для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повсякденними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життєвими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правилами</w:t>
      </w:r>
      <w:proofErr w:type="gram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.С</w:t>
      </w:r>
      <w:proofErr w:type="gram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учасна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компетентна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–активна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особистість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вона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має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лише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робити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вчинки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відповідати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них, тому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дуже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важливо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організувати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дошкільному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закладі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цілеспрямовану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роботу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морально-етичного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виховання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137BD2" w:rsidRPr="00137BD2">
        <w:t xml:space="preserve"> </w:t>
      </w:r>
      <w:r w:rsidR="00137BD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971675" y="6000750"/>
            <wp:positionH relativeFrom="margin">
              <wp:align>left</wp:align>
            </wp:positionH>
            <wp:positionV relativeFrom="margin">
              <wp:align>top</wp:align>
            </wp:positionV>
            <wp:extent cx="1809750" cy="2533650"/>
            <wp:effectExtent l="19050" t="0" r="0" b="0"/>
            <wp:wrapSquare wrapText="bothSides"/>
            <wp:docPr id="4" name="Рисунок 4" descr="Казки та оповідання В.О.Сухомлинського – Fairy – tales and stor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зки та оповідання В.О.Сухомлинського – Fairy – tales and stori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B64" w:rsidRPr="00DF2B64" w:rsidRDefault="00DF2B64" w:rsidP="00DF2B64">
      <w:pPr>
        <w:spacing w:after="0" w:line="295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</w:pPr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br/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>Педагогічна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>цінність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>творчості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 xml:space="preserve"> Василя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>Сухомлинського</w:t>
      </w:r>
      <w:proofErr w:type="spellEnd"/>
    </w:p>
    <w:p w:rsidR="00DF2B64" w:rsidRPr="00DF2B64" w:rsidRDefault="00DF2B64" w:rsidP="00DF2B64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рібно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працювати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над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вивченням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</w:t>
      </w:r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впровадженням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спадщини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Василя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Сухомлинського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роботу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морально-етичного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виховання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дітей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дошкільного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</w:t>
      </w:r>
      <w:proofErr w:type="gram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мовленнэвого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розвитку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спонукає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вихователів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збагачення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змісту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своєї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професійної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діяльності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ідеями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Великого педагога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покращу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мову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мовлення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збагачу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словниковий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запас сл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У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роботі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дітьми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варто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керуватися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системою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поглядів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видатного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педагога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щодо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формування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особливого </w:t>
      </w:r>
      <w:proofErr w:type="spellStart"/>
      <w:proofErr w:type="gram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</w:t>
      </w:r>
      <w:proofErr w:type="gram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іту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дитинства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світу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добра,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людяності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співчуття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справедливості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любові.Девізом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роботи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бути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вислів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:«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Виховувати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серцем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через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серце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для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серця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адже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найкращі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людські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почуття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любов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дружба,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взаємоповага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доброзичливість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відвертість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йдуть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серця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Тож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напрям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роботи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дітьми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можна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визначити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трьома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словами</w:t>
      </w:r>
      <w:proofErr w:type="gram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:в</w:t>
      </w:r>
      <w:proofErr w:type="gram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ідчувати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пізнавати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творити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DF2B64" w:rsidRPr="00DF2B64" w:rsidRDefault="00DF2B64" w:rsidP="00DF2B64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Твори Василя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Сухомлинського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стали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незамінними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роботі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адже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вони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спонукають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розум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почуття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кожної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аналізування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вчинків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літературних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персонажів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викликають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бажання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їх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наслідувати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навпаки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чинити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о-</w:t>
      </w:r>
      <w:proofErr w:type="gram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іншому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збагачують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лексику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дітей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розвивають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уміння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вільно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висловлювати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думки.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Провідні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ідеї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педагога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дають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ідстави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стверджувати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щоростити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дитину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можна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лише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розумінням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любов’ю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чуйністю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.«У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дитинстві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закладається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людський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корінь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Жодної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людської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рисочки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природа не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відшліфову</w:t>
      </w:r>
      <w:proofErr w:type="gram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є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proofErr w:type="gram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вона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лише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закладає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відшліфовувати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нам, батькам, педагогам,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суспільству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», - говорив Василь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Сухомлинський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Дитяче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серденько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легко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поранити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складно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поті</w:t>
      </w:r>
      <w:proofErr w:type="gram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proofErr w:type="spellEnd"/>
      <w:proofErr w:type="gram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заживити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рану.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Дитина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чутлива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добра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зла, до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правди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неправди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найголовніше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слід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утвердити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душі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-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віра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Тепло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серця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дитина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віддає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тій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людині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яка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розумі</w:t>
      </w:r>
      <w:proofErr w:type="gram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є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proofErr w:type="gram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співчуває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Дитяче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серденько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розкривається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тоді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коли ми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обережно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лагідно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доторкаємось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нього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оберігаємо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ближче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ми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приймаємо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серця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радощі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горе, то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довірливіше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відкриває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дитина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перед нами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таємниці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част</w:t>
      </w:r>
      <w:proofErr w:type="gram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іше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звертається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нас за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порадою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Сутність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гуманістичної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педагогіки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Василя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Сухомлинського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тому</w:t>
      </w:r>
      <w:proofErr w:type="gram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щоб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дитину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бачити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розуміти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відчувати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серцем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людей.</w:t>
      </w:r>
    </w:p>
    <w:p w:rsidR="00DF2B64" w:rsidRPr="00DF2B64" w:rsidRDefault="00DF2B64" w:rsidP="00DF2B64">
      <w:pPr>
        <w:spacing w:after="0" w:line="295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</w:pPr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br/>
        <w:t xml:space="preserve">Роль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>казки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 xml:space="preserve"> у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>виховній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>роботі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>з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>дошкільниками</w:t>
      </w:r>
      <w:proofErr w:type="spellEnd"/>
    </w:p>
    <w:p w:rsidR="00DF2B64" w:rsidRPr="00DF2B64" w:rsidRDefault="00DF2B64" w:rsidP="00DF2B64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Важливе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значення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виховній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роботі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дітьми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відводимо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казці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адже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казка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дітей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пожива для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душі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ній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вирують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людські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почуття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Казка не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лише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забавля</w:t>
      </w:r>
      <w:proofErr w:type="gram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є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proofErr w:type="gram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захоплює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зворушує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дитячі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серця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порушує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серйозні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життєві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питання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спонукає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кожну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дитину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мислення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активних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розкриває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загальнолюдські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цінності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високу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мораль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спонукає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час занять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слід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використовувати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різні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казки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Василя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Сухомлинського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лише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слухають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інсценують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вчаться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аналізувати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конкретні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ситуації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знаходити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оригінальні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шляхи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їх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розв’язання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Василь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Сухомлинський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стверджував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казки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відкривають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лише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красу, 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істину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без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казки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ситуації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</w:t>
      </w:r>
      <w:proofErr w:type="gram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пояснення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мертві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мовчить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серце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DF2B64" w:rsidRPr="00DF2B64" w:rsidRDefault="00DF2B64" w:rsidP="00DF2B64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залюбкискладають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власні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казки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є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одним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найцікавіших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них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видів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мовленнєвої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творчості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Дошкільники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відчувають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радість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задоволення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творчості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час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якої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збагачується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їхній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словниковий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запас,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розвивається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мовлення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Індивідуальні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казки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варто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записувати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книжок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-«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маляток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», 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колективні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створені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разом,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записувати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«Книги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казок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», яку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можна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ілюструвати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оздоблювати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DF2B64" w:rsidRPr="00DF2B64" w:rsidRDefault="00DF2B64" w:rsidP="00DF2B64">
      <w:pPr>
        <w:spacing w:after="0" w:line="295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</w:pPr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lastRenderedPageBreak/>
        <w:br/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>Змі</w:t>
      </w:r>
      <w:proofErr w:type="gramStart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>ст</w:t>
      </w:r>
      <w:proofErr w:type="spellEnd"/>
      <w:proofErr w:type="gramEnd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>освітньої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>роботи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>з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>морально-етичного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>виховання</w:t>
      </w:r>
      <w:proofErr w:type="spellEnd"/>
    </w:p>
    <w:p w:rsidR="00DF2B64" w:rsidRPr="00DF2B64" w:rsidRDefault="00DF2B64" w:rsidP="00DF2B64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Працюючи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дітьми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варто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робити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радісним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кожен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день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їхнього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життя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прагнути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передати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їм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тепло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proofErr w:type="spellEnd"/>
      <w:proofErr w:type="gram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любов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серця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доброту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душі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Намагатися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кожний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день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зробити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неповторним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наповненим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цікавими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формами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роботи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як-от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DF2B64" w:rsidRPr="00DF2B64" w:rsidRDefault="00DF2B64" w:rsidP="00DF2B64">
      <w:pPr>
        <w:numPr>
          <w:ilvl w:val="0"/>
          <w:numId w:val="1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читання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обговорення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художніх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творів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казок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Василя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Сухомлинського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DF2B64" w:rsidRPr="00DF2B64" w:rsidRDefault="00DF2B64" w:rsidP="00DF2B64">
      <w:pPr>
        <w:numPr>
          <w:ilvl w:val="0"/>
          <w:numId w:val="1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інсценування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творів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Василя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Сухомлинського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DF2B64" w:rsidRPr="00DF2B64" w:rsidRDefault="00DF2B64" w:rsidP="00DF2B64">
      <w:pPr>
        <w:numPr>
          <w:ilvl w:val="0"/>
          <w:numId w:val="1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поетична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творчість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дітей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складання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розповідей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казок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DF2B64" w:rsidRPr="00DF2B64" w:rsidRDefault="00DF2B64" w:rsidP="00DF2B64">
      <w:pPr>
        <w:numPr>
          <w:ilvl w:val="0"/>
          <w:numId w:val="1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ігри-емпатії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ігри-драматизації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DF2B64" w:rsidRPr="00DF2B64" w:rsidRDefault="00DF2B64" w:rsidP="00DF2B64">
      <w:pPr>
        <w:numPr>
          <w:ilvl w:val="0"/>
          <w:numId w:val="1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бесі</w:t>
      </w:r>
      <w:proofErr w:type="gram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</w:t>
      </w:r>
      <w:proofErr w:type="gram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морально-етичні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теми;</w:t>
      </w:r>
    </w:p>
    <w:p w:rsidR="00DF2B64" w:rsidRPr="00DF2B64" w:rsidRDefault="00DF2B64" w:rsidP="00DF2B64">
      <w:pPr>
        <w:numPr>
          <w:ilvl w:val="0"/>
          <w:numId w:val="1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щоквартальні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тематичні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свята – свято Книжки, свято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Дружби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родинні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свята</w:t>
      </w:r>
      <w:proofErr w:type="gram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,д</w:t>
      </w:r>
      <w:proofErr w:type="gram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добрих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справ,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хвилинки-добринки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DF2B64" w:rsidRPr="00DF2B64" w:rsidRDefault="00DF2B64" w:rsidP="00DF2B64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Читаючи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твори Василя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Сухомлинського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праці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щоразу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захоплюємося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мудрістю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педагогічним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талантом,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добротою,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чуйністю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людяністю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Повторити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шлях Василя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Сухомлинського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звичайно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неможливо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тож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кожен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нас,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педагогів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обирає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власний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педагогічний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шлях,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керуючись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його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гуманістичними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ідеями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торуючи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шлях до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сердець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своїх</w:t>
      </w:r>
      <w:proofErr w:type="spell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вихованці</w:t>
      </w:r>
      <w:proofErr w:type="gramStart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spellEnd"/>
      <w:proofErr w:type="gramEnd"/>
      <w:r w:rsidRPr="00DF2B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DF2B64" w:rsidRPr="00DF2B64" w:rsidRDefault="00DF2B64" w:rsidP="00DF2B64">
      <w:pPr>
        <w:spacing w:after="0" w:line="295" w:lineRule="atLeast"/>
        <w:jc w:val="both"/>
        <w:outlineLvl w:val="1"/>
        <w:rPr>
          <w:rFonts w:ascii="Times New Roman" w:eastAsia="Times New Roman" w:hAnsi="Times New Roman" w:cs="Times New Roman"/>
          <w:color w:val="1E7187"/>
          <w:sz w:val="28"/>
          <w:szCs w:val="28"/>
          <w:lang w:eastAsia="ru-RU"/>
        </w:rPr>
      </w:pPr>
      <w:r w:rsidRPr="00DF2B64">
        <w:rPr>
          <w:rFonts w:ascii="Times New Roman" w:eastAsia="Times New Roman" w:hAnsi="Times New Roman" w:cs="Times New Roman"/>
          <w:color w:val="1E7187"/>
          <w:sz w:val="28"/>
          <w:szCs w:val="28"/>
          <w:lang w:eastAsia="ru-RU"/>
        </w:rPr>
        <w:br/>
      </w:r>
      <w:proofErr w:type="spellStart"/>
      <w:proofErr w:type="gramStart"/>
      <w:r w:rsidRPr="00DF2B64">
        <w:rPr>
          <w:rFonts w:ascii="Times New Roman" w:eastAsia="Times New Roman" w:hAnsi="Times New Roman" w:cs="Times New Roman"/>
          <w:color w:val="1E7187"/>
          <w:sz w:val="28"/>
          <w:szCs w:val="28"/>
          <w:lang w:eastAsia="ru-RU"/>
        </w:rPr>
        <w:t>П</w:t>
      </w:r>
      <w:proofErr w:type="gramEnd"/>
      <w:r w:rsidRPr="00DF2B64">
        <w:rPr>
          <w:rFonts w:ascii="Times New Roman" w:eastAsia="Times New Roman" w:hAnsi="Times New Roman" w:cs="Times New Roman"/>
          <w:color w:val="1E7187"/>
          <w:sz w:val="28"/>
          <w:szCs w:val="28"/>
          <w:lang w:eastAsia="ru-RU"/>
        </w:rPr>
        <w:t>ідвищуємо</w:t>
      </w:r>
      <w:proofErr w:type="spellEnd"/>
      <w:r w:rsidRPr="00DF2B64">
        <w:rPr>
          <w:rFonts w:ascii="Times New Roman" w:eastAsia="Times New Roman" w:hAnsi="Times New Roman" w:cs="Times New Roman"/>
          <w:color w:val="1E7187"/>
          <w:sz w:val="28"/>
          <w:szCs w:val="28"/>
          <w:lang w:eastAsia="ru-RU"/>
        </w:rPr>
        <w:t xml:space="preserve"> свою </w:t>
      </w:r>
      <w:proofErr w:type="spellStart"/>
      <w:r w:rsidRPr="00DF2B64">
        <w:rPr>
          <w:rFonts w:ascii="Times New Roman" w:eastAsia="Times New Roman" w:hAnsi="Times New Roman" w:cs="Times New Roman"/>
          <w:color w:val="1E7187"/>
          <w:sz w:val="28"/>
          <w:szCs w:val="28"/>
          <w:lang w:eastAsia="ru-RU"/>
        </w:rPr>
        <w:t>фахову</w:t>
      </w:r>
      <w:proofErr w:type="spellEnd"/>
      <w:r w:rsidRPr="00DF2B64">
        <w:rPr>
          <w:rFonts w:ascii="Times New Roman" w:eastAsia="Times New Roman" w:hAnsi="Times New Roman" w:cs="Times New Roman"/>
          <w:color w:val="1E7187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color w:val="1E7187"/>
          <w:sz w:val="28"/>
          <w:szCs w:val="28"/>
          <w:lang w:eastAsia="ru-RU"/>
        </w:rPr>
        <w:t>майстерність</w:t>
      </w:r>
      <w:proofErr w:type="spellEnd"/>
    </w:p>
    <w:p w:rsidR="00DF2B64" w:rsidRPr="00DF2B64" w:rsidRDefault="00DF2B64" w:rsidP="00DF2B64">
      <w:pPr>
        <w:spacing w:after="260" w:line="295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</w:pPr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>"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>Вивчаємо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>провідні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>педагогічні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>ідеї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 xml:space="preserve"> та погляди В.О.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>Сухомлинського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>":</w:t>
      </w:r>
    </w:p>
    <w:p w:rsidR="00DF2B64" w:rsidRPr="00DF2B64" w:rsidRDefault="00DF2B64" w:rsidP="00DF2B64">
      <w:pPr>
        <w:numPr>
          <w:ilvl w:val="0"/>
          <w:numId w:val="2"/>
        </w:numPr>
        <w:spacing w:after="240" w:line="354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Педагогічна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спадщина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В.О.Сухомлинського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переглянути</w:t>
      </w:r>
      <w:proofErr w:type="spellEnd"/>
    </w:p>
    <w:p w:rsidR="00DF2B64" w:rsidRPr="00DF2B64" w:rsidRDefault="00DF2B64" w:rsidP="00DF2B64">
      <w:pPr>
        <w:numPr>
          <w:ilvl w:val="0"/>
          <w:numId w:val="2"/>
        </w:numPr>
        <w:spacing w:after="240" w:line="354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Норми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моральності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за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Сухомлинським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переглянути</w:t>
      </w:r>
      <w:proofErr w:type="spellEnd"/>
    </w:p>
    <w:p w:rsidR="00DF2B64" w:rsidRPr="00DF2B64" w:rsidRDefault="00DF2B64" w:rsidP="00DF2B64">
      <w:pPr>
        <w:numPr>
          <w:ilvl w:val="0"/>
          <w:numId w:val="2"/>
        </w:numPr>
        <w:spacing w:after="240" w:line="354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В.О.Сухомлинський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про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виховання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громадянина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–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патріота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переглянути</w:t>
      </w:r>
      <w:proofErr w:type="spellEnd"/>
    </w:p>
    <w:p w:rsidR="00DF2B64" w:rsidRPr="00DF2B64" w:rsidRDefault="00DF2B64" w:rsidP="00DF2B64">
      <w:pPr>
        <w:numPr>
          <w:ilvl w:val="0"/>
          <w:numId w:val="2"/>
        </w:numPr>
        <w:spacing w:after="240" w:line="354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Батьківська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педагогіка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» -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енциклопедія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сімейного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виховання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переглянути</w:t>
      </w:r>
      <w:proofErr w:type="spellEnd"/>
    </w:p>
    <w:p w:rsidR="00DF2B64" w:rsidRPr="00DF2B64" w:rsidRDefault="00DF2B64" w:rsidP="00DF2B64">
      <w:pPr>
        <w:numPr>
          <w:ilvl w:val="0"/>
          <w:numId w:val="2"/>
        </w:numPr>
        <w:spacing w:after="240" w:line="354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Трудове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виховання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дітей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переглянути</w:t>
      </w:r>
      <w:proofErr w:type="spellEnd"/>
    </w:p>
    <w:p w:rsidR="00DF2B64" w:rsidRPr="00DF2B64" w:rsidRDefault="00DF2B64" w:rsidP="00DF2B64">
      <w:pPr>
        <w:numPr>
          <w:ilvl w:val="0"/>
          <w:numId w:val="2"/>
        </w:numPr>
        <w:spacing w:after="240" w:line="354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Естетичні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комплекси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за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В.О.Сухомлинським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переглянути</w:t>
      </w:r>
      <w:proofErr w:type="spellEnd"/>
    </w:p>
    <w:p w:rsidR="00DF2B64" w:rsidRPr="00DF2B64" w:rsidRDefault="00DF2B64" w:rsidP="00DF2B64">
      <w:pPr>
        <w:numPr>
          <w:ilvl w:val="0"/>
          <w:numId w:val="2"/>
        </w:numPr>
        <w:spacing w:after="240" w:line="354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В.О.Сухомлинський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про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розвиток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</w:t>
      </w:r>
      <w:proofErr w:type="gramEnd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ізнавальних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інтересів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у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процесі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дослідницько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–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пошукової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діяльності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дитини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переглянути</w:t>
      </w:r>
      <w:proofErr w:type="spellEnd"/>
    </w:p>
    <w:p w:rsidR="00DF2B64" w:rsidRPr="00DF2B64" w:rsidRDefault="00DF2B64" w:rsidP="00DF2B64">
      <w:pPr>
        <w:numPr>
          <w:ilvl w:val="0"/>
          <w:numId w:val="2"/>
        </w:numPr>
        <w:spacing w:after="240" w:line="354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Подорожі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до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джерел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думки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і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слова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переглянути</w:t>
      </w:r>
      <w:proofErr w:type="spellEnd"/>
    </w:p>
    <w:p w:rsidR="00DF2B64" w:rsidRPr="00DF2B64" w:rsidRDefault="00DF2B64" w:rsidP="00DF2B64">
      <w:pPr>
        <w:numPr>
          <w:ilvl w:val="0"/>
          <w:numId w:val="2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Поради</w:t>
      </w:r>
      <w:proofErr w:type="spellEnd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педагогам </w:t>
      </w:r>
      <w:proofErr w:type="spellStart"/>
      <w:r w:rsidRPr="00DF2B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переглянути</w:t>
      </w:r>
      <w:proofErr w:type="spellEnd"/>
    </w:p>
    <w:p w:rsidR="001903A2" w:rsidRPr="00DF2B64" w:rsidRDefault="00137BD2" w:rsidP="00137B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66975" cy="1847850"/>
            <wp:effectExtent l="19050" t="0" r="9525" b="0"/>
            <wp:docPr id="1" name="Рисунок 1" descr="Всеукраїнський місячник шкільних бібліотек | Гімназія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український місячник шкільних бібліотек | Гімназія №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3A2" w:rsidRPr="00DF2B64" w:rsidSect="0019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B4C98"/>
    <w:multiLevelType w:val="multilevel"/>
    <w:tmpl w:val="2AC2C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EE228E"/>
    <w:multiLevelType w:val="multilevel"/>
    <w:tmpl w:val="6A12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B64"/>
    <w:rsid w:val="00137BD2"/>
    <w:rsid w:val="001903A2"/>
    <w:rsid w:val="00DD643F"/>
    <w:rsid w:val="00DF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A2"/>
  </w:style>
  <w:style w:type="paragraph" w:styleId="2">
    <w:name w:val="heading 2"/>
    <w:basedOn w:val="a"/>
    <w:link w:val="20"/>
    <w:uiPriority w:val="9"/>
    <w:qFormat/>
    <w:rsid w:val="00DF2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F2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2B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F2B64"/>
    <w:rPr>
      <w:b/>
      <w:bCs/>
    </w:rPr>
  </w:style>
  <w:style w:type="paragraph" w:styleId="a4">
    <w:name w:val="Normal (Web)"/>
    <w:basedOn w:val="a"/>
    <w:uiPriority w:val="99"/>
    <w:semiHidden/>
    <w:unhideWhenUsed/>
    <w:rsid w:val="00DF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2020-07-09T12:45:00Z</cp:lastPrinted>
  <dcterms:created xsi:type="dcterms:W3CDTF">2020-07-09T12:08:00Z</dcterms:created>
  <dcterms:modified xsi:type="dcterms:W3CDTF">2020-07-09T13:05:00Z</dcterms:modified>
</cp:coreProperties>
</file>