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9" w:rsidRDefault="009A0959" w:rsidP="007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val="uk-UA" w:eastAsia="ru-RU"/>
        </w:rPr>
      </w:pPr>
      <w:r w:rsidRPr="007B66C6"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eastAsia="ru-RU"/>
        </w:rPr>
        <w:t>ГОТУЄМОСЯ В ПЕРШОКЛАСНИКИ (</w:t>
      </w:r>
      <w:proofErr w:type="spellStart"/>
      <w:r w:rsidRPr="007B66C6"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eastAsia="ru-RU"/>
        </w:rPr>
        <w:t>консультація</w:t>
      </w:r>
      <w:proofErr w:type="spellEnd"/>
      <w:r w:rsidRPr="007B66C6"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eastAsia="ru-RU"/>
        </w:rPr>
        <w:t xml:space="preserve"> для </w:t>
      </w:r>
      <w:proofErr w:type="spellStart"/>
      <w:r w:rsidRPr="007B66C6"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eastAsia="ru-RU"/>
        </w:rPr>
        <w:t>батьків</w:t>
      </w:r>
      <w:proofErr w:type="spellEnd"/>
      <w:r w:rsidRPr="007B66C6"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eastAsia="ru-RU"/>
        </w:rPr>
        <w:t>)</w:t>
      </w:r>
    </w:p>
    <w:p w:rsidR="007B66C6" w:rsidRDefault="007B66C6" w:rsidP="007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val="uk-UA" w:eastAsia="ru-RU"/>
        </w:rPr>
      </w:pPr>
    </w:p>
    <w:p w:rsidR="007B66C6" w:rsidRDefault="007B66C6" w:rsidP="007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val="uk-UA" w:eastAsia="ru-RU"/>
        </w:rPr>
      </w:pPr>
    </w:p>
    <w:p w:rsidR="007B66C6" w:rsidRDefault="007B66C6" w:rsidP="007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666875"/>
            <wp:effectExtent l="19050" t="0" r="0" b="0"/>
            <wp:docPr id="8" name="Рисунок 8" descr="Порядок організації харчування дітей у навчальних заклад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ядок організації харчування дітей у навчальних закладах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C6" w:rsidRDefault="007B66C6" w:rsidP="007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24"/>
          <w:lang w:val="uk-UA" w:eastAsia="ru-RU"/>
        </w:rPr>
      </w:pPr>
    </w:p>
    <w:p w:rsidR="007B66C6" w:rsidRPr="007B66C6" w:rsidRDefault="007B66C6" w:rsidP="007B6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24"/>
          <w:lang w:val="uk-UA" w:eastAsia="ru-RU"/>
        </w:rPr>
      </w:pPr>
    </w:p>
    <w:tbl>
      <w:tblPr>
        <w:tblW w:w="94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9A0959" w:rsidRPr="009A0959" w:rsidTr="009A095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7B66C6" w:rsidRPr="007B66C6" w:rsidRDefault="009A0959" w:rsidP="009A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показником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вона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вбирає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прагнули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роком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6—7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у день,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всебічного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Спеціалісти-психологи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перше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ваційну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уяюіення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школу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цювати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лікарем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модельєром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конструктором», — говорить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зовсім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мотивація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« 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садочку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—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— там не треба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«У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школу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зустрінуть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непередбачуваними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труднощами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помоги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шко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ляра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водночас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бояться,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непокояться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не знаю,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страш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но...». Так!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 ж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першокласників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зараз ста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звичними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складеш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зарахують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Зрозуміло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упевненіше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почувається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вундеркіндів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кають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труднощі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думку,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вчасно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відреагувати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відстояти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тому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розділяти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влаштовуючи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дошкільнятам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познайомитись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поспілкуватись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боятися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зіткнулися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сьогоднішні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дошкільнята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восени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прогнозувати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Так!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темпера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жвавих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життєрадісних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рухливих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сангвініків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непосидючі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уповільнених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флегматикі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Меланхоліки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втомлюються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холерики —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непослухи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забіяки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загалом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тут низка проблем,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Тому батькам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знати темперамент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вчителеві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Нерідко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опиняються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диться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відстоювати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авторитарною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позицією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хороша, вона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 ж,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днем,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місяцем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роком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 вона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змінилась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досягла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душевна, а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розумова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Вона повинна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зігрівати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 усе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силу,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ідтримувати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радість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охоплює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донечку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пуєте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приносите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додому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поділитися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радістю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бабусею,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сад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іднесення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підкріпити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кожною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бутнім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учнем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вона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зберігатиметься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треба нести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0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шухляді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розміс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Як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прасувати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форму? Як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повправляйтеся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речей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перед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вечірньою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казкою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уникнути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одноманітності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нець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Збери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ранець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привабливий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зручний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розміром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конструкцією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любов'ю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приємно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користуватися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Повправлятись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застібанні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розстібанні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блискавок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липучок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замочків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Чим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доглядає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довше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служитиме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Переходимо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пенал,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олівці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ручка,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папка,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торбинка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сніданку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охайно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зібрати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ранцю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закінчується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Другого дня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скільки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абітурієнт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та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охайно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склав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 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могли,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ідготувати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до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все ж таки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неспокійні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як же вон все буде? І ваша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заспо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коїтися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перевірити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ваша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школу, про те, як треба по*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водитися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66C6" w:rsidRDefault="007B66C6" w:rsidP="009A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0959" w:rsidRPr="009A0959" w:rsidRDefault="009A0959" w:rsidP="009A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Простий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тест для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завтрашнього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школяра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Поставте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вашому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до,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школяреві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запитаний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1. Як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0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  треба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привернути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кажуть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</w:t>
            </w:r>
            <w:r w:rsidRPr="009A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туалет?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 Як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дізнаються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   Для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    Як 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сидя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уроку?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   На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пояснює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10.Що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11.Які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поганими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12.У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однолітки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ізного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13.Що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14.  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робитимеш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закінчаться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</w:t>
            </w:r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по тебе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встигла</w:t>
            </w:r>
            <w:proofErr w:type="spellEnd"/>
            <w:r w:rsidRPr="009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прийти?</w:t>
            </w:r>
          </w:p>
        </w:tc>
      </w:tr>
    </w:tbl>
    <w:p w:rsidR="007B66C6" w:rsidRPr="007B66C6" w:rsidRDefault="007B66C6" w:rsidP="007B66C6">
      <w:pPr>
        <w:rPr>
          <w:lang w:val="uk-UA"/>
        </w:rPr>
      </w:pPr>
    </w:p>
    <w:p w:rsidR="007B66C6" w:rsidRDefault="007B66C6" w:rsidP="007B66C6"/>
    <w:p w:rsidR="00D36221" w:rsidRPr="007B66C6" w:rsidRDefault="007B66C6" w:rsidP="007B66C6">
      <w:pPr>
        <w:tabs>
          <w:tab w:val="left" w:pos="13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276850" cy="2590800"/>
            <wp:effectExtent l="19050" t="0" r="0" b="0"/>
            <wp:docPr id="5" name="Рисунок 5" descr="Першовересневий подарунок для микитинецької школи – Сайт се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шовересневий подарунок для микитинецької школи – Сайт сел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221" w:rsidRPr="007B66C6" w:rsidSect="007B66C6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59"/>
    <w:rsid w:val="007B66C6"/>
    <w:rsid w:val="009A0959"/>
    <w:rsid w:val="00BF2326"/>
    <w:rsid w:val="00D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959"/>
    <w:rPr>
      <w:i/>
      <w:iCs/>
    </w:rPr>
  </w:style>
  <w:style w:type="character" w:customStyle="1" w:styleId="butback">
    <w:name w:val="butback"/>
    <w:basedOn w:val="a0"/>
    <w:rsid w:val="009A0959"/>
  </w:style>
  <w:style w:type="character" w:customStyle="1" w:styleId="submenu-table">
    <w:name w:val="submenu-table"/>
    <w:basedOn w:val="a0"/>
    <w:rsid w:val="009A0959"/>
  </w:style>
  <w:style w:type="paragraph" w:styleId="a4">
    <w:name w:val="Balloon Text"/>
    <w:basedOn w:val="a"/>
    <w:link w:val="a5"/>
    <w:uiPriority w:val="99"/>
    <w:semiHidden/>
    <w:unhideWhenUsed/>
    <w:rsid w:val="007B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2020-07-06T12:03:00Z</dcterms:created>
  <dcterms:modified xsi:type="dcterms:W3CDTF">2020-07-06T12:03:00Z</dcterms:modified>
</cp:coreProperties>
</file>