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"/>
        <w:gridCol w:w="1184"/>
        <w:gridCol w:w="45"/>
        <w:gridCol w:w="6559"/>
        <w:gridCol w:w="54"/>
        <w:gridCol w:w="1583"/>
        <w:gridCol w:w="101"/>
        <w:gridCol w:w="79"/>
      </w:tblGrid>
      <w:tr w:rsidR="004547AB" w:rsidTr="00E74A99">
        <w:trPr>
          <w:trHeight w:val="682"/>
        </w:trPr>
        <w:tc>
          <w:tcPr>
            <w:tcW w:w="96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t>Педаг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uk-UA" w:eastAsia="en-US"/>
              </w:rPr>
              <w:t>огічні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uk-UA" w:eastAsia="en-US"/>
              </w:rPr>
              <w:t xml:space="preserve"> 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t>ради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softHyphen/>
            </w:r>
            <w:proofErr w:type="gramEnd"/>
          </w:p>
          <w:p w:rsidR="004547AB" w:rsidRDefault="004547AB" w:rsidP="00E74A99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2020-2021н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.р</w:t>
            </w:r>
            <w:proofErr w:type="gramEnd"/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trHeight w:val="354"/>
        </w:trPr>
        <w:tc>
          <w:tcPr>
            <w:tcW w:w="9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3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ТЕМА: </w:t>
            </w:r>
            <w:r>
              <w:rPr>
                <w:b/>
                <w:sz w:val="32"/>
                <w:lang w:eastAsia="en-US"/>
              </w:rPr>
              <w:t>«</w:t>
            </w:r>
            <w:proofErr w:type="spellStart"/>
            <w:r>
              <w:rPr>
                <w:b/>
                <w:sz w:val="32"/>
                <w:lang w:eastAsia="en-US"/>
              </w:rPr>
              <w:t>Якісна</w:t>
            </w:r>
            <w:proofErr w:type="spellEnd"/>
            <w:r>
              <w:rPr>
                <w:b/>
                <w:sz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lang w:eastAsia="en-US"/>
              </w:rPr>
              <w:t>освіта</w:t>
            </w:r>
            <w:proofErr w:type="spellEnd"/>
            <w:r>
              <w:rPr>
                <w:b/>
                <w:sz w:val="32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32"/>
                <w:lang w:eastAsia="en-US"/>
              </w:rPr>
              <w:t>запорука</w:t>
            </w:r>
            <w:proofErr w:type="spellEnd"/>
            <w:r>
              <w:rPr>
                <w:b/>
                <w:sz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lang w:eastAsia="en-US"/>
              </w:rPr>
              <w:t>самореалізації</w:t>
            </w:r>
            <w:proofErr w:type="spellEnd"/>
            <w:r>
              <w:rPr>
                <w:b/>
                <w:sz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lang w:eastAsia="en-US"/>
              </w:rPr>
              <w:t>особистості</w:t>
            </w:r>
            <w:proofErr w:type="spellEnd"/>
            <w:r>
              <w:rPr>
                <w:b/>
                <w:sz w:val="32"/>
                <w:lang w:eastAsia="en-US"/>
              </w:rPr>
              <w:t>»</w:t>
            </w:r>
            <w:r>
              <w:rPr>
                <w:sz w:val="32"/>
                <w:lang w:eastAsia="en-US"/>
              </w:rPr>
              <w:t>                                 </w:t>
            </w:r>
          </w:p>
          <w:p w:rsidR="004547AB" w:rsidRDefault="004547AB" w:rsidP="00E74A9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trHeight w:val="277"/>
        </w:trPr>
        <w:tc>
          <w:tcPr>
            <w:tcW w:w="1112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47AB" w:rsidRDefault="004547AB" w:rsidP="00E74A9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trHeight w:val="520"/>
        </w:trPr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Порядок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денний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:                                        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Дата проведення </w:t>
            </w: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trHeight w:val="783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660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1.1. Аналіз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освітньо-виховної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роботи в ЗДО за 2019-2020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(завідувач ДНЗ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Сідак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С.М.)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1.2. Підведення підсумків роботи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літньо-оздоровчого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періоду.(вихователь – методист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Ситікова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Н.О., ст. медсестра Якимова К.О.)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 Ознайомлення: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листом МОН України від 30.07.2020р № 1/9 – 411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Інструктивно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методичними рекомендаціями «Щодо організації діяльності закладів дошкільної освіти у 2020/2021 навчальному році» (вихователь – методист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Ситікова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Н.О.)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1.4. Обговорення та схвалення  плану роботи на 2020-2021 навчальний рік. (всі педагоги)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1.5. Затвердження: </w:t>
            </w:r>
          </w:p>
          <w:p w:rsidR="004547AB" w:rsidRDefault="004547AB" w:rsidP="004547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освітніх програм;</w:t>
            </w:r>
          </w:p>
          <w:p w:rsidR="004547AB" w:rsidRDefault="004547AB" w:rsidP="004547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форм планування навчально-виховного процесу;</w:t>
            </w:r>
          </w:p>
          <w:p w:rsidR="004547AB" w:rsidRDefault="004547AB" w:rsidP="004547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режиму дня та розкладу занять;</w:t>
            </w:r>
          </w:p>
          <w:p w:rsidR="004547AB" w:rsidRDefault="004547AB" w:rsidP="004547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плану спільної роботи ЗДО і ЗОШ №_1_; </w:t>
            </w:r>
          </w:p>
          <w:p w:rsidR="004547AB" w:rsidRDefault="004547AB" w:rsidP="004547A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плану підвищення педагогічної майстерності педагогічних працівників та атестації.</w:t>
            </w:r>
          </w:p>
          <w:p w:rsidR="004547AB" w:rsidRDefault="004547AB" w:rsidP="004547A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1.6. Підсумок готовності груп до нового навчального року. (завідувач ДНЗ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Сідак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С.М.)</w:t>
            </w:r>
          </w:p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F900EA" w:rsidRDefault="00F900EA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F900EA" w:rsidRDefault="00F900EA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F900EA" w:rsidRDefault="00F900EA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31.</w:t>
            </w:r>
            <w:r>
              <w:rPr>
                <w:sz w:val="36"/>
                <w:lang w:val="uk-UA" w:eastAsia="en-US"/>
              </w:rPr>
              <w:t xml:space="preserve"> </w:t>
            </w:r>
            <w:r>
              <w:rPr>
                <w:sz w:val="28"/>
                <w:szCs w:val="24"/>
                <w:lang w:val="uk-UA" w:eastAsia="en-US"/>
              </w:rPr>
              <w:t>08.2020р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trHeight w:val="455"/>
        </w:trPr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47AB" w:rsidRDefault="004547AB" w:rsidP="00E74A9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47AB" w:rsidRDefault="004547AB" w:rsidP="00E74A99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47AB" w:rsidRDefault="004547AB" w:rsidP="00E74A9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4547AB" w:rsidTr="004547AB">
        <w:trPr>
          <w:gridBefore w:val="1"/>
          <w:gridAfter w:val="1"/>
          <w:wBefore w:w="40" w:type="dxa"/>
          <w:wAfter w:w="79" w:type="dxa"/>
          <w:trHeight w:val="851"/>
        </w:trPr>
        <w:tc>
          <w:tcPr>
            <w:tcW w:w="952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49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28"/>
              <w:gridCol w:w="6602"/>
              <w:gridCol w:w="1665"/>
            </w:tblGrid>
            <w:tr w:rsidR="004547AB" w:rsidTr="00E74A99">
              <w:trPr>
                <w:trHeight w:val="866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  <w:lang w:eastAsia="en-US"/>
                    </w:rPr>
                    <w:lastRenderedPageBreak/>
                    <w:t xml:space="preserve">ТЕМА: </w:t>
                  </w:r>
                  <w:r>
                    <w:rPr>
                      <w:b/>
                      <w:sz w:val="32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Реалізація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програмових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завдань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освітньої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лінії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Дитина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в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сенсорно-пізнавальному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lang w:eastAsia="en-US"/>
                    </w:rPr>
                    <w:t>просторі</w:t>
                  </w:r>
                  <w:proofErr w:type="spellEnd"/>
                  <w:r>
                    <w:rPr>
                      <w:b/>
                      <w:sz w:val="32"/>
                      <w:lang w:eastAsia="en-US"/>
                    </w:rPr>
                    <w:t>»</w:t>
                  </w:r>
                </w:p>
              </w:tc>
            </w:tr>
            <w:tr w:rsidR="004547AB" w:rsidRPr="002F563A" w:rsidTr="00E74A99">
              <w:trPr>
                <w:trHeight w:val="4685"/>
              </w:trPr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Педрада</w:t>
                  </w:r>
                  <w:proofErr w:type="spellEnd"/>
                </w:p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№2</w:t>
                  </w:r>
                </w:p>
              </w:tc>
              <w:tc>
                <w:tcPr>
                  <w:tcW w:w="6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47AB" w:rsidRPr="002F563A" w:rsidRDefault="004547AB" w:rsidP="00E74A99">
                  <w:pPr>
                    <w:spacing w:line="276" w:lineRule="auto"/>
                    <w:rPr>
                      <w:color w:val="444444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2.1.Про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виконання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рішень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попередньої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педради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(завідувач</w:t>
                  </w:r>
                  <w:proofErr w:type="gramStart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С</w:t>
                  </w:r>
                  <w:proofErr w:type="gramEnd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ідак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С.М.)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2.2.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Довідка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за результатами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тематичного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вивчення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«Стан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реалізації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завдань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освітньої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лінії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«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Дитина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в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сенсорно-пізнавальному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просторі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»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(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Ситікова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Н.О.)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2.3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Особливості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розвитку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мислення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дітей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передшкільного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віку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(пр. психолог</w:t>
                  </w:r>
                  <w:proofErr w:type="gramStart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  <w:lang w:val="uk-UA" w:eastAsia="en-US"/>
                    </w:rPr>
                    <w:t>авіжа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С.С.)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ascii="inherit" w:hAnsi="inherit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asciiTheme="minorHAnsi" w:hAnsiTheme="minorHAnsi"/>
                      <w:sz w:val="28"/>
                      <w:szCs w:val="28"/>
                      <w:lang w:eastAsia="en-US"/>
                    </w:rPr>
                    <w:t>2.4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Створення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умов для 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нновац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йних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методик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логіко-математичного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та </w:t>
                  </w:r>
                  <w:proofErr w:type="gram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сенсорного</w:t>
                  </w:r>
                  <w:proofErr w:type="gram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розвитку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дітей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в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умовах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ЗДО»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(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Ситікова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Н.О.)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2.5.</w:t>
                  </w: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Сенсорний та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логіко-математичний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розвиток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дітей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  шляхом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використання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інноваційних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дидактичних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ігор</w:t>
                  </w:r>
                  <w:proofErr w:type="spell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</w:t>
                  </w:r>
                  <w:proofErr w:type="gramStart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вс</w:t>
                  </w:r>
                  <w:proofErr w:type="gramEnd"/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і педагоги)</w:t>
                  </w:r>
                </w:p>
                <w:p w:rsidR="004547AB" w:rsidRP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inherit" w:hAnsi="inherit" w:cs="Arial"/>
                      <w:color w:val="444444"/>
                      <w:sz w:val="23"/>
                      <w:szCs w:val="23"/>
                      <w:lang w:eastAsia="en-US"/>
                    </w:rPr>
                    <w:t> </w:t>
                  </w:r>
                  <w:r w:rsidRPr="002F563A">
                    <w:rPr>
                      <w:rFonts w:asciiTheme="minorHAnsi" w:hAnsiTheme="minorHAnsi" w:cs="Arial"/>
                      <w:color w:val="444444"/>
                      <w:sz w:val="23"/>
                      <w:szCs w:val="23"/>
                      <w:lang w:val="uk-UA" w:eastAsia="en-US"/>
                    </w:rPr>
                    <w:t>2.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6.Аналіз захворюваності та харчування за 20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20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р.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(ст. медсестра Якимова К.О.)</w:t>
                  </w:r>
                </w:p>
              </w:tc>
              <w:tc>
                <w:tcPr>
                  <w:tcW w:w="1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2F563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 с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і</w:t>
                  </w:r>
                  <w:r w:rsidRPr="002F563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чень, 202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1</w:t>
                  </w:r>
                </w:p>
              </w:tc>
            </w:tr>
            <w:tr w:rsidR="004547AB" w:rsidRPr="002F563A" w:rsidTr="00E74A99">
              <w:trPr>
                <w:trHeight w:val="496"/>
              </w:trPr>
              <w:tc>
                <w:tcPr>
                  <w:tcW w:w="94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47AB" w:rsidRPr="002F563A" w:rsidRDefault="004547AB" w:rsidP="00E74A99">
                  <w:pPr>
                    <w:spacing w:line="276" w:lineRule="auto"/>
                    <w:rPr>
                      <w:sz w:val="22"/>
                      <w:lang w:val="uk-UA" w:eastAsia="en-US"/>
                    </w:rPr>
                  </w:pPr>
                  <w:r w:rsidRPr="002F563A">
                    <w:rPr>
                      <w:rFonts w:eastAsia="Times New Roman"/>
                      <w:b/>
                      <w:color w:val="000000"/>
                      <w:sz w:val="32"/>
                      <w:szCs w:val="28"/>
                      <w:lang w:val="uk-UA" w:eastAsia="en-US"/>
                    </w:rPr>
                    <w:t xml:space="preserve">Тема :  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28"/>
                      <w:lang w:val="uk-UA" w:eastAsia="en-US"/>
                    </w:rPr>
                    <w:t xml:space="preserve"> </w:t>
                  </w:r>
                  <w:r w:rsidRPr="002F563A">
                    <w:rPr>
                      <w:b/>
                      <w:sz w:val="28"/>
                      <w:lang w:val="uk-UA" w:eastAsia="en-US"/>
                    </w:rPr>
                    <w:t>«ЗДІЙСНЕННЯ ЕКОЛОГІЧНОГО ВИХОВАННЯ В СВІТЛІ СУЧАСНИХ ВИМОГ»</w:t>
                  </w:r>
                </w:p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4547AB" w:rsidTr="00E74A99">
              <w:trPr>
                <w:trHeight w:val="407"/>
              </w:trPr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547AB" w:rsidRPr="002F563A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2F563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Педрада №3</w:t>
                  </w:r>
                </w:p>
              </w:tc>
              <w:tc>
                <w:tcPr>
                  <w:tcW w:w="66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3.1. Про стан виконання рішень попередньої 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 xml:space="preserve"> педради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(завідувач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Сідак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С.М.)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.2. Організація екологічної освіти в дошкільному навчальному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закладі.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2F563A">
                    <w:rPr>
                      <w:sz w:val="28"/>
                      <w:szCs w:val="28"/>
                      <w:lang w:val="uk-UA" w:eastAsia="en-US"/>
                    </w:rPr>
                    <w:t>(Доповідь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Ситікова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Н.О.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)</w:t>
                  </w:r>
                </w:p>
                <w:p w:rsidR="004547AB" w:rsidRPr="002F563A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.3. Сучасний підхід до екологічної освіти за допомогою теорії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Pr="002F563A">
                    <w:rPr>
                      <w:sz w:val="28"/>
                      <w:szCs w:val="28"/>
                      <w:lang w:val="uk-UA" w:eastAsia="en-US"/>
                    </w:rPr>
                    <w:t>вирішення винахідницьких завдань.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Співдоповідь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Герасименко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В.М., Булат Т.С.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.4.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Формування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природничої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компетентності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дошкільника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Інформація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Гридасова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А.А., Погоріла Л.В.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.5.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Використання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досвіду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В.Сухомлинського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у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процесі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екологічного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виховання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 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дошкільників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Інформація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Карпінська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Т.М., </w:t>
                  </w:r>
                  <w:proofErr w:type="spellStart"/>
                  <w:r>
                    <w:rPr>
                      <w:sz w:val="28"/>
                      <w:szCs w:val="28"/>
                      <w:lang w:val="uk-UA" w:eastAsia="en-US"/>
                    </w:rPr>
                    <w:t>Охтень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Н.М.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.6.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Актуальність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проблеми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екологічного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виховання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дітей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на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сучасному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етапі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та шляхи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вирішення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4547AB" w:rsidRDefault="004547AB" w:rsidP="00E74A99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Дискусія</w:t>
                  </w:r>
                  <w:proofErr w:type="spellEnd"/>
                  <w:r>
                    <w:rPr>
                      <w:sz w:val="28"/>
                      <w:szCs w:val="28"/>
                      <w:lang w:val="uk-UA" w:eastAsia="en-US"/>
                    </w:rPr>
                    <w:t>, всі педагоги</w:t>
                  </w:r>
                  <w:r>
                    <w:rPr>
                      <w:sz w:val="28"/>
                      <w:szCs w:val="28"/>
                      <w:lang w:eastAsia="en-US"/>
                    </w:rPr>
                    <w:t>).</w:t>
                  </w:r>
                </w:p>
              </w:tc>
              <w:tc>
                <w:tcPr>
                  <w:tcW w:w="16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547AB" w:rsidRDefault="004547AB" w:rsidP="00E74A99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березень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2020</w:t>
                  </w:r>
                </w:p>
              </w:tc>
            </w:tr>
          </w:tbl>
          <w:p w:rsidR="004547AB" w:rsidRDefault="004547AB" w:rsidP="00E74A99">
            <w:pPr>
              <w:widowControl/>
              <w:shd w:val="clear" w:color="auto" w:fill="FFFFFF"/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4547AB" w:rsidTr="00E74A99">
        <w:trPr>
          <w:gridBefore w:val="1"/>
          <w:gridAfter w:val="1"/>
          <w:wBefore w:w="40" w:type="dxa"/>
          <w:wAfter w:w="79" w:type="dxa"/>
          <w:trHeight w:val="466"/>
        </w:trPr>
        <w:tc>
          <w:tcPr>
            <w:tcW w:w="9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 xml:space="preserve">Тема:  </w:t>
            </w:r>
            <w:r>
              <w:rPr>
                <w:b/>
                <w:i/>
                <w:sz w:val="36"/>
                <w:szCs w:val="36"/>
                <w:lang w:val="uk-UA" w:eastAsia="en-US"/>
              </w:rPr>
              <w:t>Підсумки навчально-виховної роботи</w:t>
            </w: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AB" w:rsidTr="00E74A99">
        <w:trPr>
          <w:gridBefore w:val="1"/>
          <w:gridAfter w:val="1"/>
          <w:wBefore w:w="40" w:type="dxa"/>
          <w:wAfter w:w="79" w:type="dxa"/>
          <w:trHeight w:val="4286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47AB" w:rsidRDefault="004547AB" w:rsidP="00E74A9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</w:t>
            </w:r>
            <w:proofErr w:type="spellEnd"/>
          </w:p>
          <w:p w:rsidR="004547AB" w:rsidRDefault="004547AB" w:rsidP="00E74A9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47AB" w:rsidRDefault="004547AB" w:rsidP="00E74A9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Підведення підсумків роботи дошкільного навчального закладу за 2020-2021н.р. (завідувач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Сідак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С.М.)</w:t>
            </w:r>
          </w:p>
          <w:p w:rsidR="004547AB" w:rsidRDefault="004547AB" w:rsidP="00E74A9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Обговорення плану роботи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літньо-оздоровчий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період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Ситікова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Н.О., Якимова К.О.)</w:t>
            </w:r>
          </w:p>
          <w:p w:rsidR="004547AB" w:rsidRDefault="004547AB" w:rsidP="00E74A9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Звіт  про  методичну  роботу  за  2020 – 2021 навчальний  рік.</w:t>
            </w:r>
          </w:p>
          <w:p w:rsidR="004547AB" w:rsidRDefault="004547AB" w:rsidP="00E74A9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 Про підсумки атестації. (завідувач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Сідак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С.М.)</w:t>
            </w:r>
          </w:p>
          <w:p w:rsidR="004547AB" w:rsidRDefault="004547AB" w:rsidP="00E74A99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5. Життєва компетентність дошкільника як складова формування шкільної зрілості майбутнього школяра в умовах нової української школи (пр. психолог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Гавіжа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С.С.)</w:t>
            </w:r>
          </w:p>
          <w:p w:rsidR="004547AB" w:rsidRDefault="004547AB" w:rsidP="00E74A99">
            <w:pPr>
              <w:snapToGrid w:val="0"/>
              <w:spacing w:line="0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 Готовність  дітей до школи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B72A09"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 w:rsidRPr="00B72A09">
              <w:rPr>
                <w:sz w:val="28"/>
                <w:szCs w:val="28"/>
                <w:lang w:val="uk-UA" w:eastAsia="en-US"/>
              </w:rPr>
              <w:t>Ситікова</w:t>
            </w:r>
            <w:proofErr w:type="spellEnd"/>
            <w:r w:rsidRPr="00B72A09">
              <w:rPr>
                <w:sz w:val="28"/>
                <w:szCs w:val="28"/>
                <w:lang w:val="uk-UA" w:eastAsia="en-US"/>
              </w:rPr>
              <w:t xml:space="preserve"> Н.О.)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47AB" w:rsidRDefault="004547AB" w:rsidP="00E74A99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травень </w:t>
            </w:r>
          </w:p>
          <w:p w:rsidR="004547AB" w:rsidRDefault="004547AB" w:rsidP="00E74A99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2020р.</w:t>
            </w:r>
          </w:p>
          <w:p w:rsidR="004547AB" w:rsidRDefault="004547AB" w:rsidP="00E74A99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47AB" w:rsidRDefault="004547AB" w:rsidP="00E74A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4547AB" w:rsidRDefault="004547AB" w:rsidP="004547AB">
      <w:pPr>
        <w:rPr>
          <w:sz w:val="24"/>
          <w:szCs w:val="24"/>
          <w:lang w:val="uk-UA"/>
        </w:rPr>
      </w:pPr>
    </w:p>
    <w:p w:rsidR="00755FF5" w:rsidRDefault="00755FF5"/>
    <w:sectPr w:rsidR="00755FF5" w:rsidSect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73"/>
    <w:multiLevelType w:val="hybridMultilevel"/>
    <w:tmpl w:val="C3262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C3E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1C86300"/>
    <w:multiLevelType w:val="hybridMultilevel"/>
    <w:tmpl w:val="B8A6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AB"/>
    <w:rsid w:val="004547AB"/>
    <w:rsid w:val="004C7B3D"/>
    <w:rsid w:val="00755FF5"/>
    <w:rsid w:val="00F9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2020-09-16T12:49:00Z</dcterms:created>
  <dcterms:modified xsi:type="dcterms:W3CDTF">2020-09-16T13:03:00Z</dcterms:modified>
</cp:coreProperties>
</file>