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D91" w:rsidRPr="00FB4D91" w:rsidRDefault="00FB4D91" w:rsidP="007067D2">
      <w:pPr>
        <w:shd w:val="clear" w:color="auto" w:fill="FFFFFF"/>
        <w:spacing w:after="0" w:line="660" w:lineRule="atLeast"/>
        <w:outlineLvl w:val="0"/>
        <w:rPr>
          <w:rFonts w:ascii="Arial" w:eastAsia="Times New Roman" w:hAnsi="Arial" w:cs="Arial"/>
          <w:b/>
          <w:bCs/>
          <w:color w:val="000000"/>
          <w:kern w:val="36"/>
          <w:sz w:val="60"/>
          <w:szCs w:val="60"/>
          <w:lang w:val="en-US" w:eastAsia="ru-RU"/>
        </w:rPr>
      </w:pPr>
      <w:r>
        <w:rPr>
          <w:rFonts w:ascii="Arial" w:eastAsia="Times New Roman" w:hAnsi="Arial" w:cs="Arial"/>
          <w:b/>
          <w:bCs/>
          <w:color w:val="000000"/>
          <w:kern w:val="36"/>
          <w:sz w:val="60"/>
          <w:szCs w:val="60"/>
          <w:lang w:eastAsia="ru-RU"/>
        </w:rPr>
        <w:t>КОНСУЛЬТАЦ</w:t>
      </w:r>
      <w:r>
        <w:rPr>
          <w:rFonts w:ascii="Arial" w:eastAsia="Times New Roman" w:hAnsi="Arial" w:cs="Arial"/>
          <w:b/>
          <w:bCs/>
          <w:color w:val="000000"/>
          <w:kern w:val="36"/>
          <w:sz w:val="60"/>
          <w:szCs w:val="60"/>
          <w:lang w:val="uk-UA" w:eastAsia="ru-RU"/>
        </w:rPr>
        <w:t>І</w:t>
      </w:r>
      <w:r>
        <w:rPr>
          <w:rFonts w:ascii="Arial" w:eastAsia="Times New Roman" w:hAnsi="Arial" w:cs="Arial"/>
          <w:b/>
          <w:bCs/>
          <w:color w:val="000000"/>
          <w:kern w:val="36"/>
          <w:sz w:val="60"/>
          <w:szCs w:val="60"/>
          <w:lang w:eastAsia="ru-RU"/>
        </w:rPr>
        <w:t xml:space="preserve">Я </w:t>
      </w:r>
      <w:proofErr w:type="gramStart"/>
      <w:r>
        <w:rPr>
          <w:rFonts w:ascii="Arial" w:eastAsia="Times New Roman" w:hAnsi="Arial" w:cs="Arial"/>
          <w:b/>
          <w:bCs/>
          <w:color w:val="000000"/>
          <w:kern w:val="36"/>
          <w:sz w:val="60"/>
          <w:szCs w:val="60"/>
          <w:lang w:eastAsia="ru-RU"/>
        </w:rPr>
        <w:t>ДЛЯ</w:t>
      </w:r>
      <w:proofErr w:type="gramEnd"/>
      <w:r>
        <w:rPr>
          <w:rFonts w:ascii="Arial" w:eastAsia="Times New Roman" w:hAnsi="Arial" w:cs="Arial"/>
          <w:b/>
          <w:bCs/>
          <w:color w:val="000000"/>
          <w:kern w:val="36"/>
          <w:sz w:val="60"/>
          <w:szCs w:val="60"/>
          <w:lang w:eastAsia="ru-RU"/>
        </w:rPr>
        <w:t xml:space="preserve"> ПЕДАГОГ</w:t>
      </w:r>
      <w:r>
        <w:rPr>
          <w:rFonts w:ascii="Arial" w:eastAsia="Times New Roman" w:hAnsi="Arial" w:cs="Arial"/>
          <w:b/>
          <w:bCs/>
          <w:color w:val="000000"/>
          <w:kern w:val="36"/>
          <w:sz w:val="60"/>
          <w:szCs w:val="60"/>
          <w:lang w:val="uk-UA" w:eastAsia="ru-RU"/>
        </w:rPr>
        <w:t>І</w:t>
      </w:r>
      <w:r>
        <w:rPr>
          <w:rFonts w:ascii="Arial" w:eastAsia="Times New Roman" w:hAnsi="Arial" w:cs="Arial"/>
          <w:b/>
          <w:bCs/>
          <w:color w:val="000000"/>
          <w:kern w:val="36"/>
          <w:sz w:val="60"/>
          <w:szCs w:val="60"/>
          <w:lang w:eastAsia="ru-RU"/>
        </w:rPr>
        <w:t>В:</w:t>
      </w:r>
    </w:p>
    <w:p w:rsidR="007067D2" w:rsidRPr="00FB4D91" w:rsidRDefault="007067D2" w:rsidP="007067D2">
      <w:pPr>
        <w:shd w:val="clear" w:color="auto" w:fill="FFFFFF"/>
        <w:spacing w:after="0" w:line="660" w:lineRule="atLeast"/>
        <w:outlineLvl w:val="0"/>
        <w:rPr>
          <w:rFonts w:ascii="Arial" w:eastAsia="Times New Roman" w:hAnsi="Arial" w:cs="Arial"/>
          <w:b/>
          <w:bCs/>
          <w:i/>
          <w:color w:val="000000"/>
          <w:kern w:val="36"/>
          <w:sz w:val="60"/>
          <w:szCs w:val="60"/>
          <w:lang w:eastAsia="ru-RU"/>
        </w:rPr>
      </w:pPr>
      <w:r w:rsidRPr="00FB4D91">
        <w:rPr>
          <w:rFonts w:ascii="Arial" w:eastAsia="Times New Roman" w:hAnsi="Arial" w:cs="Arial"/>
          <w:b/>
          <w:bCs/>
          <w:i/>
          <w:color w:val="000000"/>
          <w:kern w:val="36"/>
          <w:sz w:val="60"/>
          <w:szCs w:val="60"/>
          <w:lang w:eastAsia="ru-RU"/>
        </w:rPr>
        <w:t>Разом грати цікавіше, разом грати веселіше!</w:t>
      </w:r>
    </w:p>
    <w:p w:rsidR="007067D2" w:rsidRPr="007067D2" w:rsidRDefault="007067D2" w:rsidP="007067D2">
      <w:pPr>
        <w:shd w:val="clear" w:color="auto" w:fill="FFFFFF"/>
        <w:spacing w:after="0" w:line="15" w:lineRule="atLeast"/>
        <w:rPr>
          <w:rFonts w:ascii="Arial" w:eastAsia="Times New Roman" w:hAnsi="Arial" w:cs="Arial"/>
          <w:color w:val="000000"/>
          <w:sz w:val="27"/>
          <w:szCs w:val="27"/>
          <w:lang w:eastAsia="ru-RU"/>
        </w:rPr>
      </w:pPr>
    </w:p>
    <w:p w:rsidR="007067D2" w:rsidRPr="007067D2" w:rsidRDefault="00FB4D91" w:rsidP="007067D2">
      <w:pPr>
        <w:shd w:val="clear" w:color="auto" w:fill="FFFFFF"/>
        <w:spacing w:after="0" w:line="330" w:lineRule="atLeast"/>
        <w:rPr>
          <w:rFonts w:ascii="Arial" w:eastAsia="Times New Roman" w:hAnsi="Arial" w:cs="Arial"/>
          <w:color w:val="000000"/>
          <w:sz w:val="24"/>
          <w:szCs w:val="24"/>
          <w:lang w:eastAsia="ru-RU"/>
        </w:rPr>
      </w:pPr>
      <w:r>
        <w:rPr>
          <w:rFonts w:ascii="Arial" w:eastAsia="Times New Roman" w:hAnsi="Arial" w:cs="Arial"/>
          <w:b/>
          <w:bCs/>
          <w:caps/>
          <w:noProof/>
          <w:color w:val="000000"/>
          <w:spacing w:val="10"/>
          <w:sz w:val="20"/>
          <w:szCs w:val="20"/>
          <w:lang w:eastAsia="ru-RU"/>
        </w:rPr>
        <w:drawing>
          <wp:anchor distT="0" distB="0" distL="114300" distR="114300" simplePos="0" relativeHeight="251660288" behindDoc="0" locked="0" layoutInCell="1" allowOverlap="1">
            <wp:simplePos x="0" y="0"/>
            <wp:positionH relativeFrom="margin">
              <wp:posOffset>-118110</wp:posOffset>
            </wp:positionH>
            <wp:positionV relativeFrom="margin">
              <wp:posOffset>2451735</wp:posOffset>
            </wp:positionV>
            <wp:extent cx="952500" cy="952500"/>
            <wp:effectExtent l="19050" t="0" r="0" b="0"/>
            <wp:wrapSquare wrapText="bothSides"/>
            <wp:docPr id="1" name="Рисунок 1" descr="https://e.profkiosk.ru/service_tbn2/bwdp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profkiosk.ru/service_tbn2/bwdpzp.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anchor>
        </w:drawing>
      </w:r>
      <w:r w:rsidR="007067D2" w:rsidRPr="007067D2">
        <w:rPr>
          <w:rFonts w:ascii="Arial" w:eastAsia="Times New Roman" w:hAnsi="Arial" w:cs="Arial"/>
          <w:b/>
          <w:bCs/>
          <w:caps/>
          <w:color w:val="000000"/>
          <w:spacing w:val="10"/>
          <w:sz w:val="20"/>
          <w:szCs w:val="20"/>
          <w:lang w:eastAsia="ru-RU"/>
        </w:rPr>
        <w:t>НАТАЛЯ ГАВРИШ</w:t>
      </w:r>
      <w:proofErr w:type="gramStart"/>
      <w:r w:rsidR="007067D2" w:rsidRPr="007067D2">
        <w:rPr>
          <w:rFonts w:ascii="Arial" w:eastAsia="Times New Roman" w:hAnsi="Arial" w:cs="Arial"/>
          <w:b/>
          <w:bCs/>
          <w:color w:val="000000"/>
          <w:sz w:val="24"/>
          <w:szCs w:val="24"/>
          <w:lang w:eastAsia="ru-RU"/>
        </w:rPr>
        <w:t>,</w:t>
      </w:r>
      <w:r w:rsidR="007067D2" w:rsidRPr="007067D2">
        <w:rPr>
          <w:rFonts w:ascii="Arial" w:eastAsia="Times New Roman" w:hAnsi="Arial" w:cs="Arial"/>
          <w:color w:val="000000"/>
          <w:sz w:val="24"/>
          <w:szCs w:val="24"/>
          <w:lang w:eastAsia="ru-RU"/>
        </w:rPr>
        <w:t>п</w:t>
      </w:r>
      <w:proofErr w:type="gramEnd"/>
      <w:r w:rsidR="007067D2" w:rsidRPr="007067D2">
        <w:rPr>
          <w:rFonts w:ascii="Arial" w:eastAsia="Times New Roman" w:hAnsi="Arial" w:cs="Arial"/>
          <w:color w:val="000000"/>
          <w:sz w:val="24"/>
          <w:szCs w:val="24"/>
          <w:lang w:eastAsia="ru-RU"/>
        </w:rPr>
        <w:t>рофесор кафедри психології і педагогіки дошкільної освіти Переяслав-Хмельницького державного педагогічного університету ім. Г. Сковороди, провідний науковий співробітник лабораторії дошкільного виховання Інституту проблем виховання НАПН України, д-р пед. наук</w:t>
      </w:r>
    </w:p>
    <w:p w:rsidR="007067D2" w:rsidRPr="007067D2" w:rsidRDefault="007067D2" w:rsidP="007067D2">
      <w:pPr>
        <w:shd w:val="clear" w:color="auto" w:fill="F0E6F1"/>
        <w:spacing w:after="180" w:line="420" w:lineRule="atLeast"/>
        <w:rPr>
          <w:rFonts w:ascii="Georgia" w:eastAsia="Times New Roman" w:hAnsi="Georgia" w:cs="Times New Roman"/>
          <w:color w:val="000000"/>
          <w:sz w:val="24"/>
          <w:szCs w:val="24"/>
          <w:lang w:eastAsia="ru-RU"/>
        </w:rPr>
      </w:pPr>
      <w:r w:rsidRPr="007067D2">
        <w:rPr>
          <w:rFonts w:ascii="Georgia" w:eastAsia="Times New Roman" w:hAnsi="Georgia" w:cs="Times New Roman"/>
          <w:b/>
          <w:bCs/>
          <w:color w:val="AC70AE"/>
          <w:sz w:val="24"/>
          <w:szCs w:val="24"/>
          <w:lang w:eastAsia="ru-RU"/>
        </w:rPr>
        <w:t>У СТАТТІ:</w:t>
      </w:r>
    </w:p>
    <w:p w:rsidR="007067D2" w:rsidRPr="007067D2" w:rsidRDefault="007067D2" w:rsidP="007067D2">
      <w:pPr>
        <w:numPr>
          <w:ilvl w:val="0"/>
          <w:numId w:val="1"/>
        </w:numPr>
        <w:shd w:val="clear" w:color="auto" w:fill="F0E6F1"/>
        <w:spacing w:after="0" w:line="420" w:lineRule="atLeast"/>
        <w:ind w:left="-225"/>
        <w:textAlignment w:val="top"/>
        <w:rPr>
          <w:rFonts w:ascii="Georgia" w:eastAsia="Times New Roman" w:hAnsi="Georgia" w:cs="Times New Roman"/>
          <w:color w:val="000000"/>
          <w:sz w:val="24"/>
          <w:szCs w:val="24"/>
          <w:lang w:eastAsia="ru-RU"/>
        </w:rPr>
      </w:pPr>
      <w:r w:rsidRPr="007067D2">
        <w:rPr>
          <w:rFonts w:ascii="Georgia" w:eastAsia="Times New Roman" w:hAnsi="Georgia" w:cs="Times New Roman"/>
          <w:color w:val="000000"/>
          <w:sz w:val="24"/>
          <w:szCs w:val="24"/>
          <w:lang w:eastAsia="ru-RU"/>
        </w:rPr>
        <w:t>визначаємо завдання теми та її складові</w:t>
      </w:r>
    </w:p>
    <w:p w:rsidR="007067D2" w:rsidRPr="007067D2" w:rsidRDefault="007067D2" w:rsidP="007067D2">
      <w:pPr>
        <w:numPr>
          <w:ilvl w:val="0"/>
          <w:numId w:val="1"/>
        </w:numPr>
        <w:shd w:val="clear" w:color="auto" w:fill="F0E6F1"/>
        <w:spacing w:after="0" w:line="420" w:lineRule="atLeast"/>
        <w:ind w:left="-225"/>
        <w:textAlignment w:val="top"/>
        <w:rPr>
          <w:rFonts w:ascii="Georgia" w:eastAsia="Times New Roman" w:hAnsi="Georgia" w:cs="Times New Roman"/>
          <w:color w:val="000000"/>
          <w:sz w:val="24"/>
          <w:szCs w:val="24"/>
          <w:lang w:eastAsia="ru-RU"/>
        </w:rPr>
      </w:pPr>
      <w:r w:rsidRPr="007067D2">
        <w:rPr>
          <w:rFonts w:ascii="Georgia" w:eastAsia="Times New Roman" w:hAnsi="Georgia" w:cs="Times New Roman"/>
          <w:color w:val="000000"/>
          <w:sz w:val="24"/>
          <w:szCs w:val="24"/>
          <w:lang w:eastAsia="ru-RU"/>
        </w:rPr>
        <w:t>роз’яснюємо, як допомогти батькам усвідомити призначення ігор та іграшок в житті дітей</w:t>
      </w:r>
    </w:p>
    <w:p w:rsidR="007067D2" w:rsidRPr="007067D2" w:rsidRDefault="007067D2" w:rsidP="007067D2">
      <w:pPr>
        <w:numPr>
          <w:ilvl w:val="0"/>
          <w:numId w:val="1"/>
        </w:numPr>
        <w:shd w:val="clear" w:color="auto" w:fill="F0E6F1"/>
        <w:spacing w:after="105" w:line="420" w:lineRule="atLeast"/>
        <w:ind w:left="-225"/>
        <w:textAlignment w:val="top"/>
        <w:rPr>
          <w:rFonts w:ascii="Georgia" w:eastAsia="Times New Roman" w:hAnsi="Georgia" w:cs="Times New Roman"/>
          <w:color w:val="000000"/>
          <w:sz w:val="24"/>
          <w:szCs w:val="24"/>
          <w:lang w:eastAsia="ru-RU"/>
        </w:rPr>
      </w:pPr>
      <w:r w:rsidRPr="007067D2">
        <w:rPr>
          <w:rFonts w:ascii="Georgia" w:eastAsia="Times New Roman" w:hAnsi="Georgia" w:cs="Times New Roman"/>
          <w:color w:val="000000"/>
          <w:sz w:val="24"/>
          <w:szCs w:val="24"/>
          <w:lang w:eastAsia="ru-RU"/>
        </w:rPr>
        <w:t xml:space="preserve">описуємо особливості роботи з дітьми </w:t>
      </w:r>
      <w:proofErr w:type="gramStart"/>
      <w:r w:rsidRPr="007067D2">
        <w:rPr>
          <w:rFonts w:ascii="Georgia" w:eastAsia="Times New Roman" w:hAnsi="Georgia" w:cs="Times New Roman"/>
          <w:color w:val="000000"/>
          <w:sz w:val="24"/>
          <w:szCs w:val="24"/>
          <w:lang w:eastAsia="ru-RU"/>
        </w:rPr>
        <w:t>р</w:t>
      </w:r>
      <w:proofErr w:type="gramEnd"/>
      <w:r w:rsidRPr="007067D2">
        <w:rPr>
          <w:rFonts w:ascii="Georgia" w:eastAsia="Times New Roman" w:hAnsi="Georgia" w:cs="Times New Roman"/>
          <w:color w:val="000000"/>
          <w:sz w:val="24"/>
          <w:szCs w:val="24"/>
          <w:lang w:eastAsia="ru-RU"/>
        </w:rPr>
        <w:t>ізних вікових груп у межах теми</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bookmarkStart w:id="0" w:name="_GoBack"/>
      <w:r w:rsidRPr="007067D2">
        <w:rPr>
          <w:rFonts w:ascii="Georgia" w:eastAsia="Times New Roman" w:hAnsi="Georgia" w:cs="Times New Roman"/>
          <w:noProof/>
          <w:color w:val="1252A1"/>
          <w:sz w:val="27"/>
          <w:szCs w:val="27"/>
          <w:lang w:eastAsia="ru-RU"/>
        </w:rPr>
        <w:drawing>
          <wp:anchor distT="0" distB="0" distL="114300" distR="114300" simplePos="0" relativeHeight="251658240" behindDoc="0" locked="0" layoutInCell="1" allowOverlap="1">
            <wp:simplePos x="1095375" y="4905375"/>
            <wp:positionH relativeFrom="margin">
              <wp:align>left</wp:align>
            </wp:positionH>
            <wp:positionV relativeFrom="margin">
              <wp:align>top</wp:align>
            </wp:positionV>
            <wp:extent cx="1847850" cy="1990725"/>
            <wp:effectExtent l="19050" t="0" r="0" b="0"/>
            <wp:wrapSquare wrapText="bothSides"/>
            <wp:docPr id="2" name="Рисунок 2" descr="https://e.profkiosk.ru/service_tbn2/ut1fcv.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profkiosk.ru/service_tbn2/ut1fcv.png">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990725"/>
                    </a:xfrm>
                    <a:prstGeom prst="rect">
                      <a:avLst/>
                    </a:prstGeom>
                    <a:noFill/>
                    <a:ln>
                      <a:noFill/>
                    </a:ln>
                  </pic:spPr>
                </pic:pic>
              </a:graphicData>
            </a:graphic>
          </wp:anchor>
        </w:drawing>
      </w:r>
      <w:bookmarkEnd w:id="0"/>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b/>
          <w:bCs/>
          <w:color w:val="000000"/>
          <w:sz w:val="27"/>
          <w:szCs w:val="27"/>
          <w:lang w:eastAsia="ru-RU"/>
        </w:rPr>
        <w:t>Нумо разом! </w:t>
      </w:r>
      <w:r w:rsidRPr="007067D2">
        <w:rPr>
          <w:rFonts w:ascii="Georgia" w:eastAsia="Times New Roman" w:hAnsi="Georgia" w:cs="Times New Roman"/>
          <w:color w:val="000000"/>
          <w:sz w:val="27"/>
          <w:szCs w:val="27"/>
          <w:lang w:eastAsia="ru-RU"/>
        </w:rPr>
        <w:t xml:space="preserve">Який короткий і прекрасний заклик! Як же важливо нині </w:t>
      </w:r>
      <w:proofErr w:type="gramStart"/>
      <w:r w:rsidRPr="007067D2">
        <w:rPr>
          <w:rFonts w:ascii="Georgia" w:eastAsia="Times New Roman" w:hAnsi="Georgia" w:cs="Times New Roman"/>
          <w:color w:val="000000"/>
          <w:sz w:val="27"/>
          <w:szCs w:val="27"/>
          <w:lang w:eastAsia="ru-RU"/>
        </w:rPr>
        <w:t>вс</w:t>
      </w:r>
      <w:proofErr w:type="gramEnd"/>
      <w:r w:rsidRPr="007067D2">
        <w:rPr>
          <w:rFonts w:ascii="Georgia" w:eastAsia="Times New Roman" w:hAnsi="Georgia" w:cs="Times New Roman"/>
          <w:color w:val="000000"/>
          <w:sz w:val="27"/>
          <w:szCs w:val="27"/>
          <w:lang w:eastAsia="ru-RU"/>
        </w:rPr>
        <w:t xml:space="preserve">ім до нього дослухатися: не лише маленьким, а й дорослим мешканцям Землі. У світлі спільної біди, що охопила майже всі країни, нам справді необхідно проявити здатність діяти спільно. При цьому слід відкинути розбіжності й зосередитися на якостях, які нас об’єднують. На жаль, окремі події в житті українського суспільства засвідчили: аби досягнути взаєморозуміння, нам треба ще багато працювати. І не лише з дітьми, </w:t>
      </w:r>
      <w:proofErr w:type="gramStart"/>
      <w:r w:rsidRPr="007067D2">
        <w:rPr>
          <w:rFonts w:ascii="Georgia" w:eastAsia="Times New Roman" w:hAnsi="Georgia" w:cs="Times New Roman"/>
          <w:color w:val="000000"/>
          <w:sz w:val="27"/>
          <w:szCs w:val="27"/>
          <w:lang w:eastAsia="ru-RU"/>
        </w:rPr>
        <w:t>а й</w:t>
      </w:r>
      <w:proofErr w:type="gramEnd"/>
      <w:r w:rsidRPr="007067D2">
        <w:rPr>
          <w:rFonts w:ascii="Georgia" w:eastAsia="Times New Roman" w:hAnsi="Georgia" w:cs="Times New Roman"/>
          <w:color w:val="000000"/>
          <w:sz w:val="27"/>
          <w:szCs w:val="27"/>
          <w:lang w:eastAsia="ru-RU"/>
        </w:rPr>
        <w:t>, передусім, над власною поведінкою.</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Яка діяльність найліпше </w:t>
      </w:r>
      <w:proofErr w:type="gramStart"/>
      <w:r w:rsidRPr="007067D2">
        <w:rPr>
          <w:rFonts w:ascii="Georgia" w:eastAsia="Times New Roman" w:hAnsi="Georgia" w:cs="Times New Roman"/>
          <w:color w:val="000000"/>
          <w:sz w:val="27"/>
          <w:szCs w:val="27"/>
          <w:lang w:eastAsia="ru-RU"/>
        </w:rPr>
        <w:t>об</w:t>
      </w:r>
      <w:proofErr w:type="gramEnd"/>
      <w:r w:rsidRPr="007067D2">
        <w:rPr>
          <w:rFonts w:ascii="Georgia" w:eastAsia="Times New Roman" w:hAnsi="Georgia" w:cs="Times New Roman"/>
          <w:color w:val="000000"/>
          <w:sz w:val="27"/>
          <w:szCs w:val="27"/>
          <w:lang w:eastAsia="ru-RU"/>
        </w:rPr>
        <w:t xml:space="preserve">’єднує і малечу, і дорослих? Звісно ж, гра. Саме на ній і зосередимося. Розглянемо, які завдання постають перед нами в межах теми та як їх реалізувати </w:t>
      </w:r>
      <w:proofErr w:type="gramStart"/>
      <w:r w:rsidRPr="007067D2">
        <w:rPr>
          <w:rFonts w:ascii="Georgia" w:eastAsia="Times New Roman" w:hAnsi="Georgia" w:cs="Times New Roman"/>
          <w:color w:val="000000"/>
          <w:sz w:val="27"/>
          <w:szCs w:val="27"/>
          <w:lang w:eastAsia="ru-RU"/>
        </w:rPr>
        <w:t>п</w:t>
      </w:r>
      <w:proofErr w:type="gramEnd"/>
      <w:r w:rsidRPr="007067D2">
        <w:rPr>
          <w:rFonts w:ascii="Georgia" w:eastAsia="Times New Roman" w:hAnsi="Georgia" w:cs="Times New Roman"/>
          <w:color w:val="000000"/>
          <w:sz w:val="27"/>
          <w:szCs w:val="27"/>
          <w:lang w:eastAsia="ru-RU"/>
        </w:rPr>
        <w:t>ід час і поза межами занять.</w:t>
      </w:r>
    </w:p>
    <w:p w:rsidR="00FB4D91" w:rsidRDefault="00FB4D91" w:rsidP="007067D2">
      <w:pPr>
        <w:shd w:val="clear" w:color="auto" w:fill="FFFFFF"/>
        <w:spacing w:after="0" w:line="420" w:lineRule="atLeast"/>
        <w:outlineLvl w:val="1"/>
        <w:rPr>
          <w:rFonts w:ascii="Arial" w:eastAsia="Times New Roman" w:hAnsi="Arial" w:cs="Arial"/>
          <w:b/>
          <w:bCs/>
          <w:color w:val="000000"/>
          <w:sz w:val="33"/>
          <w:szCs w:val="33"/>
          <w:lang w:val="uk-UA" w:eastAsia="ru-RU"/>
        </w:rPr>
      </w:pPr>
    </w:p>
    <w:p w:rsidR="007067D2" w:rsidRPr="007067D2" w:rsidRDefault="007067D2" w:rsidP="007067D2">
      <w:pPr>
        <w:shd w:val="clear" w:color="auto" w:fill="FFFFFF"/>
        <w:spacing w:after="0" w:line="420" w:lineRule="atLeast"/>
        <w:outlineLvl w:val="1"/>
        <w:rPr>
          <w:rFonts w:ascii="Arial" w:eastAsia="Times New Roman" w:hAnsi="Arial" w:cs="Arial"/>
          <w:b/>
          <w:bCs/>
          <w:color w:val="000000"/>
          <w:sz w:val="33"/>
          <w:szCs w:val="33"/>
          <w:lang w:eastAsia="ru-RU"/>
        </w:rPr>
      </w:pPr>
      <w:r w:rsidRPr="007067D2">
        <w:rPr>
          <w:rFonts w:ascii="Arial" w:eastAsia="Times New Roman" w:hAnsi="Arial" w:cs="Arial"/>
          <w:b/>
          <w:bCs/>
          <w:color w:val="000000"/>
          <w:sz w:val="33"/>
          <w:szCs w:val="33"/>
          <w:lang w:eastAsia="ru-RU"/>
        </w:rPr>
        <w:t>На чому слід сфокусуватися, плануючи тему</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Тематичне поле цього числа журналу охоплює </w:t>
      </w:r>
      <w:r w:rsidRPr="007067D2">
        <w:rPr>
          <w:rFonts w:ascii="Georgia" w:eastAsia="Times New Roman" w:hAnsi="Georgia" w:cs="Times New Roman"/>
          <w:b/>
          <w:bCs/>
          <w:color w:val="000000"/>
          <w:sz w:val="27"/>
          <w:szCs w:val="27"/>
          <w:lang w:eastAsia="ru-RU"/>
        </w:rPr>
        <w:t>дві складові сталого розвитку</w:t>
      </w:r>
      <w:r w:rsidRPr="007067D2">
        <w:rPr>
          <w:rFonts w:ascii="Georgia" w:eastAsia="Times New Roman" w:hAnsi="Georgia" w:cs="Times New Roman"/>
          <w:color w:val="000000"/>
          <w:sz w:val="27"/>
          <w:szCs w:val="27"/>
          <w:lang w:eastAsia="ru-RU"/>
        </w:rPr>
        <w:t>:</w:t>
      </w:r>
    </w:p>
    <w:p w:rsidR="007067D2" w:rsidRPr="007067D2" w:rsidRDefault="007067D2" w:rsidP="007067D2">
      <w:pPr>
        <w:numPr>
          <w:ilvl w:val="0"/>
          <w:numId w:val="2"/>
        </w:numPr>
        <w:shd w:val="clear" w:color="auto" w:fill="FFFFFF"/>
        <w:spacing w:after="0" w:line="240" w:lineRule="auto"/>
        <w:ind w:left="0"/>
        <w:rPr>
          <w:rFonts w:ascii="Georgia" w:eastAsia="Times New Roman" w:hAnsi="Georgia" w:cs="Times New Roman"/>
          <w:color w:val="000000"/>
          <w:sz w:val="27"/>
          <w:szCs w:val="27"/>
          <w:lang w:eastAsia="ru-RU"/>
        </w:rPr>
      </w:pPr>
      <w:proofErr w:type="gramStart"/>
      <w:r w:rsidRPr="007067D2">
        <w:rPr>
          <w:rFonts w:ascii="Georgia" w:eastAsia="Times New Roman" w:hAnsi="Georgia" w:cs="Times New Roman"/>
          <w:i/>
          <w:iCs/>
          <w:color w:val="000000"/>
          <w:sz w:val="27"/>
          <w:szCs w:val="27"/>
          <w:lang w:eastAsia="ru-RU"/>
        </w:rPr>
        <w:lastRenderedPageBreak/>
        <w:t>соц</w:t>
      </w:r>
      <w:proofErr w:type="gramEnd"/>
      <w:r w:rsidRPr="007067D2">
        <w:rPr>
          <w:rFonts w:ascii="Georgia" w:eastAsia="Times New Roman" w:hAnsi="Georgia" w:cs="Times New Roman"/>
          <w:i/>
          <w:iCs/>
          <w:color w:val="000000"/>
          <w:sz w:val="27"/>
          <w:szCs w:val="27"/>
          <w:lang w:eastAsia="ru-RU"/>
        </w:rPr>
        <w:t>іальну</w:t>
      </w:r>
      <w:r w:rsidRPr="007067D2">
        <w:rPr>
          <w:rFonts w:ascii="Georgia" w:eastAsia="Times New Roman" w:hAnsi="Georgia" w:cs="Times New Roman"/>
          <w:color w:val="000000"/>
          <w:sz w:val="27"/>
          <w:szCs w:val="27"/>
          <w:lang w:eastAsia="ru-RU"/>
        </w:rPr>
        <w:t> — тема «Спілкування. Мої друзі»;</w:t>
      </w:r>
    </w:p>
    <w:p w:rsidR="007067D2" w:rsidRPr="007067D2" w:rsidRDefault="007067D2" w:rsidP="007067D2">
      <w:pPr>
        <w:numPr>
          <w:ilvl w:val="0"/>
          <w:numId w:val="2"/>
        </w:numPr>
        <w:shd w:val="clear" w:color="auto" w:fill="FFFFFF"/>
        <w:spacing w:after="0" w:line="240" w:lineRule="auto"/>
        <w:ind w:left="0"/>
        <w:rPr>
          <w:rFonts w:ascii="Georgia" w:eastAsia="Times New Roman" w:hAnsi="Georgia" w:cs="Times New Roman"/>
          <w:color w:val="000000"/>
          <w:sz w:val="27"/>
          <w:szCs w:val="27"/>
          <w:lang w:eastAsia="ru-RU"/>
        </w:rPr>
      </w:pPr>
      <w:r w:rsidRPr="007067D2">
        <w:rPr>
          <w:rFonts w:ascii="Georgia" w:eastAsia="Times New Roman" w:hAnsi="Georgia" w:cs="Times New Roman"/>
          <w:i/>
          <w:iCs/>
          <w:color w:val="000000"/>
          <w:sz w:val="27"/>
          <w:szCs w:val="27"/>
          <w:lang w:eastAsia="ru-RU"/>
        </w:rPr>
        <w:t>економічну</w:t>
      </w:r>
      <w:r w:rsidRPr="007067D2">
        <w:rPr>
          <w:rFonts w:ascii="Georgia" w:eastAsia="Times New Roman" w:hAnsi="Georgia" w:cs="Times New Roman"/>
          <w:color w:val="000000"/>
          <w:sz w:val="27"/>
          <w:szCs w:val="27"/>
          <w:lang w:eastAsia="ru-RU"/>
        </w:rPr>
        <w:t> — тема «Ресурси. Іграшки й ігри з друзями».</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Основну увагу в процесі формування </w:t>
      </w:r>
      <w:proofErr w:type="gramStart"/>
      <w:r w:rsidRPr="007067D2">
        <w:rPr>
          <w:rFonts w:ascii="Georgia" w:eastAsia="Times New Roman" w:hAnsi="Georgia" w:cs="Times New Roman"/>
          <w:color w:val="000000"/>
          <w:sz w:val="27"/>
          <w:szCs w:val="27"/>
          <w:lang w:eastAsia="ru-RU"/>
        </w:rPr>
        <w:t>соц</w:t>
      </w:r>
      <w:proofErr w:type="gramEnd"/>
      <w:r w:rsidRPr="007067D2">
        <w:rPr>
          <w:rFonts w:ascii="Georgia" w:eastAsia="Times New Roman" w:hAnsi="Georgia" w:cs="Times New Roman"/>
          <w:color w:val="000000"/>
          <w:sz w:val="27"/>
          <w:szCs w:val="27"/>
          <w:lang w:eastAsia="ru-RU"/>
        </w:rPr>
        <w:t xml:space="preserve">іальних навичок дошкільників потрібно сконцентрувати на збагаченні досвіду комунікації й конструктивної взаємодії дітей під час різних видів активностей. Адже «разом» — означає діяти спільно. Тобто не лише допускати участь іншого гравця, </w:t>
      </w:r>
      <w:proofErr w:type="gramStart"/>
      <w:r w:rsidRPr="007067D2">
        <w:rPr>
          <w:rFonts w:ascii="Georgia" w:eastAsia="Times New Roman" w:hAnsi="Georgia" w:cs="Times New Roman"/>
          <w:color w:val="000000"/>
          <w:sz w:val="27"/>
          <w:szCs w:val="27"/>
          <w:lang w:eastAsia="ru-RU"/>
        </w:rPr>
        <w:t>а й</w:t>
      </w:r>
      <w:proofErr w:type="gramEnd"/>
      <w:r w:rsidRPr="007067D2">
        <w:rPr>
          <w:rFonts w:ascii="Georgia" w:eastAsia="Times New Roman" w:hAnsi="Georgia" w:cs="Times New Roman"/>
          <w:color w:val="000000"/>
          <w:sz w:val="27"/>
          <w:szCs w:val="27"/>
          <w:lang w:eastAsia="ru-RU"/>
        </w:rPr>
        <w:t> рахуватися з його інтересами, домовлятися, дотримуватися спільних правил тощо. Отже, намагайтеся зміцнювати ровесницькі стосунки вихованців.</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Коли говоримо про навички економічно </w:t>
      </w:r>
      <w:proofErr w:type="gramStart"/>
      <w:r w:rsidRPr="007067D2">
        <w:rPr>
          <w:rFonts w:ascii="Georgia" w:eastAsia="Times New Roman" w:hAnsi="Georgia" w:cs="Times New Roman"/>
          <w:color w:val="000000"/>
          <w:sz w:val="27"/>
          <w:szCs w:val="27"/>
          <w:lang w:eastAsia="ru-RU"/>
        </w:rPr>
        <w:t>доц</w:t>
      </w:r>
      <w:proofErr w:type="gramEnd"/>
      <w:r w:rsidRPr="007067D2">
        <w:rPr>
          <w:rFonts w:ascii="Georgia" w:eastAsia="Times New Roman" w:hAnsi="Georgia" w:cs="Times New Roman"/>
          <w:color w:val="000000"/>
          <w:sz w:val="27"/>
          <w:szCs w:val="27"/>
          <w:lang w:eastAsia="ru-RU"/>
        </w:rPr>
        <w:t>ільної поведінки, маємо на увазі формування в дітей культури споживання. А саме: уміння задовольнятися тим, що в тебе вже</w:t>
      </w:r>
      <w:proofErr w:type="gramStart"/>
      <w:r w:rsidRPr="007067D2">
        <w:rPr>
          <w:rFonts w:ascii="Georgia" w:eastAsia="Times New Roman" w:hAnsi="Georgia" w:cs="Times New Roman"/>
          <w:color w:val="000000"/>
          <w:sz w:val="27"/>
          <w:szCs w:val="27"/>
          <w:lang w:eastAsia="ru-RU"/>
        </w:rPr>
        <w:t xml:space="preserve"> є,</w:t>
      </w:r>
      <w:proofErr w:type="gramEnd"/>
      <w:r w:rsidRPr="007067D2">
        <w:rPr>
          <w:rFonts w:ascii="Georgia" w:eastAsia="Times New Roman" w:hAnsi="Georgia" w:cs="Times New Roman"/>
          <w:color w:val="000000"/>
          <w:sz w:val="27"/>
          <w:szCs w:val="27"/>
          <w:lang w:eastAsia="ru-RU"/>
        </w:rPr>
        <w:t xml:space="preserve"> а не вимагати повсякчас нового, здатності «бачити» звичне в новому ракурсі.</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Сформулюємо </w:t>
      </w:r>
      <w:r w:rsidRPr="007067D2">
        <w:rPr>
          <w:rFonts w:ascii="Georgia" w:eastAsia="Times New Roman" w:hAnsi="Georgia" w:cs="Times New Roman"/>
          <w:b/>
          <w:bCs/>
          <w:color w:val="000000"/>
          <w:sz w:val="27"/>
          <w:szCs w:val="27"/>
          <w:lang w:eastAsia="ru-RU"/>
        </w:rPr>
        <w:t>основні завдання теми</w:t>
      </w:r>
      <w:r w:rsidRPr="007067D2">
        <w:rPr>
          <w:rFonts w:ascii="Georgia" w:eastAsia="Times New Roman" w:hAnsi="Georgia" w:cs="Times New Roman"/>
          <w:color w:val="000000"/>
          <w:sz w:val="27"/>
          <w:szCs w:val="27"/>
          <w:lang w:eastAsia="ru-RU"/>
        </w:rPr>
        <w:t> «Мої друзі. Граємо разом»:</w:t>
      </w:r>
    </w:p>
    <w:p w:rsidR="007067D2" w:rsidRPr="007067D2" w:rsidRDefault="007067D2" w:rsidP="007067D2">
      <w:pPr>
        <w:numPr>
          <w:ilvl w:val="0"/>
          <w:numId w:val="3"/>
        </w:numPr>
        <w:shd w:val="clear" w:color="auto" w:fill="FFFFFF"/>
        <w:spacing w:after="0" w:line="240" w:lineRule="auto"/>
        <w:ind w:left="0"/>
        <w:rPr>
          <w:rFonts w:ascii="Georgia" w:eastAsia="Times New Roman" w:hAnsi="Georgia" w:cs="Times New Roman"/>
          <w:color w:val="000000"/>
          <w:sz w:val="27"/>
          <w:szCs w:val="27"/>
          <w:lang w:eastAsia="ru-RU"/>
        </w:rPr>
      </w:pPr>
      <w:r w:rsidRPr="007067D2">
        <w:rPr>
          <w:rFonts w:ascii="Georgia" w:eastAsia="Times New Roman" w:hAnsi="Georgia" w:cs="Times New Roman"/>
          <w:i/>
          <w:iCs/>
          <w:color w:val="000000"/>
          <w:sz w:val="27"/>
          <w:szCs w:val="27"/>
          <w:lang w:eastAsia="ru-RU"/>
        </w:rPr>
        <w:t>дати змогу</w:t>
      </w:r>
      <w:r w:rsidRPr="007067D2">
        <w:rPr>
          <w:rFonts w:ascii="Georgia" w:eastAsia="Times New Roman" w:hAnsi="Georgia" w:cs="Times New Roman"/>
          <w:color w:val="000000"/>
          <w:sz w:val="27"/>
          <w:szCs w:val="27"/>
          <w:lang w:eastAsia="ru-RU"/>
        </w:rPr>
        <w:t xml:space="preserve"> дітям усвідомити суть поняття «разом» — що воно означає, чим дії «разом» відрізняються від </w:t>
      </w:r>
      <w:proofErr w:type="gramStart"/>
      <w:r w:rsidRPr="007067D2">
        <w:rPr>
          <w:rFonts w:ascii="Georgia" w:eastAsia="Times New Roman" w:hAnsi="Georgia" w:cs="Times New Roman"/>
          <w:color w:val="000000"/>
          <w:sz w:val="27"/>
          <w:szCs w:val="27"/>
          <w:lang w:eastAsia="ru-RU"/>
        </w:rPr>
        <w:t>д</w:t>
      </w:r>
      <w:proofErr w:type="gramEnd"/>
      <w:r w:rsidRPr="007067D2">
        <w:rPr>
          <w:rFonts w:ascii="Georgia" w:eastAsia="Times New Roman" w:hAnsi="Georgia" w:cs="Times New Roman"/>
          <w:color w:val="000000"/>
          <w:sz w:val="27"/>
          <w:szCs w:val="27"/>
          <w:lang w:eastAsia="ru-RU"/>
        </w:rPr>
        <w:t>ій «поряд», яке значення має спільна діяльність;</w:t>
      </w:r>
    </w:p>
    <w:p w:rsidR="007067D2" w:rsidRPr="007067D2" w:rsidRDefault="007067D2" w:rsidP="007067D2">
      <w:pPr>
        <w:numPr>
          <w:ilvl w:val="0"/>
          <w:numId w:val="3"/>
        </w:numPr>
        <w:shd w:val="clear" w:color="auto" w:fill="FFFFFF"/>
        <w:spacing w:after="0" w:line="240" w:lineRule="auto"/>
        <w:ind w:left="0"/>
        <w:rPr>
          <w:rFonts w:ascii="Georgia" w:eastAsia="Times New Roman" w:hAnsi="Georgia" w:cs="Times New Roman"/>
          <w:color w:val="000000"/>
          <w:sz w:val="27"/>
          <w:szCs w:val="27"/>
          <w:lang w:eastAsia="ru-RU"/>
        </w:rPr>
      </w:pPr>
      <w:r w:rsidRPr="007067D2">
        <w:rPr>
          <w:rFonts w:ascii="Georgia" w:eastAsia="Times New Roman" w:hAnsi="Georgia" w:cs="Times New Roman"/>
          <w:i/>
          <w:iCs/>
          <w:color w:val="000000"/>
          <w:sz w:val="27"/>
          <w:szCs w:val="27"/>
          <w:lang w:eastAsia="ru-RU"/>
        </w:rPr>
        <w:t>навчити</w:t>
      </w:r>
      <w:r w:rsidRPr="007067D2">
        <w:rPr>
          <w:rFonts w:ascii="Georgia" w:eastAsia="Times New Roman" w:hAnsi="Georgia" w:cs="Times New Roman"/>
          <w:color w:val="000000"/>
          <w:sz w:val="27"/>
          <w:szCs w:val="27"/>
          <w:lang w:eastAsia="ru-RU"/>
        </w:rPr>
        <w:t> вербально виражати запрошення до спільної гри;</w:t>
      </w:r>
    </w:p>
    <w:p w:rsidR="007067D2" w:rsidRPr="007067D2" w:rsidRDefault="007067D2" w:rsidP="007067D2">
      <w:pPr>
        <w:numPr>
          <w:ilvl w:val="0"/>
          <w:numId w:val="3"/>
        </w:numPr>
        <w:shd w:val="clear" w:color="auto" w:fill="FFFFFF"/>
        <w:spacing w:after="0" w:line="240" w:lineRule="auto"/>
        <w:ind w:left="0"/>
        <w:rPr>
          <w:rFonts w:ascii="Georgia" w:eastAsia="Times New Roman" w:hAnsi="Georgia" w:cs="Times New Roman"/>
          <w:color w:val="000000"/>
          <w:sz w:val="27"/>
          <w:szCs w:val="27"/>
          <w:lang w:eastAsia="ru-RU"/>
        </w:rPr>
      </w:pPr>
      <w:r w:rsidRPr="007067D2">
        <w:rPr>
          <w:rFonts w:ascii="Georgia" w:eastAsia="Times New Roman" w:hAnsi="Georgia" w:cs="Times New Roman"/>
          <w:i/>
          <w:iCs/>
          <w:color w:val="000000"/>
          <w:sz w:val="27"/>
          <w:szCs w:val="27"/>
          <w:lang w:eastAsia="ru-RU"/>
        </w:rPr>
        <w:t>допомогти</w:t>
      </w:r>
      <w:r w:rsidRPr="007067D2">
        <w:rPr>
          <w:rFonts w:ascii="Georgia" w:eastAsia="Times New Roman" w:hAnsi="Georgia" w:cs="Times New Roman"/>
          <w:color w:val="000000"/>
          <w:sz w:val="27"/>
          <w:szCs w:val="27"/>
          <w:lang w:eastAsia="ru-RU"/>
        </w:rPr>
        <w:t xml:space="preserve"> дітям оцінити, наскільки вони готові виконувати спільні дії, чи здатні співпереживати, чи вміють домовлятися, поступатися </w:t>
      </w:r>
      <w:proofErr w:type="gramStart"/>
      <w:r w:rsidRPr="007067D2">
        <w:rPr>
          <w:rFonts w:ascii="Georgia" w:eastAsia="Times New Roman" w:hAnsi="Georgia" w:cs="Times New Roman"/>
          <w:color w:val="000000"/>
          <w:sz w:val="27"/>
          <w:szCs w:val="27"/>
          <w:lang w:eastAsia="ru-RU"/>
        </w:rPr>
        <w:t>за</w:t>
      </w:r>
      <w:proofErr w:type="gramEnd"/>
      <w:r w:rsidRPr="007067D2">
        <w:rPr>
          <w:rFonts w:ascii="Georgia" w:eastAsia="Times New Roman" w:hAnsi="Georgia" w:cs="Times New Roman"/>
          <w:color w:val="000000"/>
          <w:sz w:val="27"/>
          <w:szCs w:val="27"/>
          <w:lang w:eastAsia="ru-RU"/>
        </w:rPr>
        <w:t xml:space="preserve"> потреби власними бажаннями задля спільного результату;</w:t>
      </w:r>
    </w:p>
    <w:p w:rsidR="007067D2" w:rsidRPr="007067D2" w:rsidRDefault="007067D2" w:rsidP="007067D2">
      <w:pPr>
        <w:numPr>
          <w:ilvl w:val="0"/>
          <w:numId w:val="3"/>
        </w:numPr>
        <w:shd w:val="clear" w:color="auto" w:fill="FFFFFF"/>
        <w:spacing w:after="0" w:line="240" w:lineRule="auto"/>
        <w:ind w:left="0"/>
        <w:rPr>
          <w:rFonts w:ascii="Georgia" w:eastAsia="Times New Roman" w:hAnsi="Georgia" w:cs="Times New Roman"/>
          <w:color w:val="000000"/>
          <w:sz w:val="27"/>
          <w:szCs w:val="27"/>
          <w:lang w:eastAsia="ru-RU"/>
        </w:rPr>
      </w:pPr>
      <w:r w:rsidRPr="007067D2">
        <w:rPr>
          <w:rFonts w:ascii="Georgia" w:eastAsia="Times New Roman" w:hAnsi="Georgia" w:cs="Times New Roman"/>
          <w:i/>
          <w:iCs/>
          <w:color w:val="000000"/>
          <w:sz w:val="27"/>
          <w:szCs w:val="27"/>
          <w:lang w:eastAsia="ru-RU"/>
        </w:rPr>
        <w:t>удосконалювати</w:t>
      </w:r>
      <w:r w:rsidRPr="007067D2">
        <w:rPr>
          <w:rFonts w:ascii="Georgia" w:eastAsia="Times New Roman" w:hAnsi="Georgia" w:cs="Times New Roman"/>
          <w:color w:val="000000"/>
          <w:sz w:val="27"/>
          <w:szCs w:val="27"/>
          <w:lang w:eastAsia="ru-RU"/>
        </w:rPr>
        <w:t xml:space="preserve"> вміння долучатися до спільної справи, докладати зусиль, виконувати певні доручення й </w:t>
      </w:r>
      <w:proofErr w:type="gramStart"/>
      <w:r w:rsidRPr="007067D2">
        <w:rPr>
          <w:rFonts w:ascii="Georgia" w:eastAsia="Times New Roman" w:hAnsi="Georgia" w:cs="Times New Roman"/>
          <w:color w:val="000000"/>
          <w:sz w:val="27"/>
          <w:szCs w:val="27"/>
          <w:lang w:eastAsia="ru-RU"/>
        </w:rPr>
        <w:t>брати на</w:t>
      </w:r>
      <w:proofErr w:type="gramEnd"/>
      <w:r w:rsidRPr="007067D2">
        <w:rPr>
          <w:rFonts w:ascii="Georgia" w:eastAsia="Times New Roman" w:hAnsi="Georgia" w:cs="Times New Roman"/>
          <w:color w:val="000000"/>
          <w:sz w:val="27"/>
          <w:szCs w:val="27"/>
          <w:lang w:eastAsia="ru-RU"/>
        </w:rPr>
        <w:t xml:space="preserve"> себе пропоновані ролі, аби результат діяльності був успішним;</w:t>
      </w:r>
    </w:p>
    <w:p w:rsidR="007067D2" w:rsidRPr="007067D2" w:rsidRDefault="007067D2" w:rsidP="007067D2">
      <w:pPr>
        <w:numPr>
          <w:ilvl w:val="0"/>
          <w:numId w:val="3"/>
        </w:numPr>
        <w:shd w:val="clear" w:color="auto" w:fill="FFFFFF"/>
        <w:spacing w:after="0" w:line="240" w:lineRule="auto"/>
        <w:ind w:left="0"/>
        <w:rPr>
          <w:rFonts w:ascii="Georgia" w:eastAsia="Times New Roman" w:hAnsi="Georgia" w:cs="Times New Roman"/>
          <w:color w:val="000000"/>
          <w:sz w:val="27"/>
          <w:szCs w:val="27"/>
          <w:lang w:eastAsia="ru-RU"/>
        </w:rPr>
      </w:pPr>
      <w:r w:rsidRPr="007067D2">
        <w:rPr>
          <w:rFonts w:ascii="Georgia" w:eastAsia="Times New Roman" w:hAnsi="Georgia" w:cs="Times New Roman"/>
          <w:i/>
          <w:iCs/>
          <w:color w:val="000000"/>
          <w:sz w:val="27"/>
          <w:szCs w:val="27"/>
          <w:lang w:eastAsia="ru-RU"/>
        </w:rPr>
        <w:t>спонукати</w:t>
      </w:r>
      <w:r w:rsidRPr="007067D2">
        <w:rPr>
          <w:rFonts w:ascii="Georgia" w:eastAsia="Times New Roman" w:hAnsi="Georgia" w:cs="Times New Roman"/>
          <w:color w:val="000000"/>
          <w:sz w:val="27"/>
          <w:szCs w:val="27"/>
          <w:lang w:eastAsia="ru-RU"/>
        </w:rPr>
        <w:t xml:space="preserve"> шукати </w:t>
      </w:r>
      <w:proofErr w:type="gramStart"/>
      <w:r w:rsidRPr="007067D2">
        <w:rPr>
          <w:rFonts w:ascii="Georgia" w:eastAsia="Times New Roman" w:hAnsi="Georgia" w:cs="Times New Roman"/>
          <w:color w:val="000000"/>
          <w:sz w:val="27"/>
          <w:szCs w:val="27"/>
          <w:lang w:eastAsia="ru-RU"/>
        </w:rPr>
        <w:t>р</w:t>
      </w:r>
      <w:proofErr w:type="gramEnd"/>
      <w:r w:rsidRPr="007067D2">
        <w:rPr>
          <w:rFonts w:ascii="Georgia" w:eastAsia="Times New Roman" w:hAnsi="Georgia" w:cs="Times New Roman"/>
          <w:color w:val="000000"/>
          <w:sz w:val="27"/>
          <w:szCs w:val="27"/>
          <w:lang w:eastAsia="ru-RU"/>
        </w:rPr>
        <w:t>ізні варіанти використання наявних іграшок, вигадувати з ними цікаві ігри;</w:t>
      </w:r>
    </w:p>
    <w:p w:rsidR="007067D2" w:rsidRPr="007067D2" w:rsidRDefault="007067D2" w:rsidP="007067D2">
      <w:pPr>
        <w:numPr>
          <w:ilvl w:val="0"/>
          <w:numId w:val="3"/>
        </w:numPr>
        <w:shd w:val="clear" w:color="auto" w:fill="FFFFFF"/>
        <w:spacing w:after="0" w:line="240" w:lineRule="auto"/>
        <w:ind w:left="0"/>
        <w:rPr>
          <w:rFonts w:ascii="Georgia" w:eastAsia="Times New Roman" w:hAnsi="Georgia" w:cs="Times New Roman"/>
          <w:color w:val="000000"/>
          <w:sz w:val="27"/>
          <w:szCs w:val="27"/>
          <w:lang w:eastAsia="ru-RU"/>
        </w:rPr>
      </w:pPr>
      <w:proofErr w:type="gramStart"/>
      <w:r w:rsidRPr="007067D2">
        <w:rPr>
          <w:rFonts w:ascii="Georgia" w:eastAsia="Times New Roman" w:hAnsi="Georgia" w:cs="Times New Roman"/>
          <w:i/>
          <w:iCs/>
          <w:color w:val="000000"/>
          <w:sz w:val="27"/>
          <w:szCs w:val="27"/>
          <w:lang w:eastAsia="ru-RU"/>
        </w:rPr>
        <w:t>п</w:t>
      </w:r>
      <w:proofErr w:type="gramEnd"/>
      <w:r w:rsidRPr="007067D2">
        <w:rPr>
          <w:rFonts w:ascii="Georgia" w:eastAsia="Times New Roman" w:hAnsi="Georgia" w:cs="Times New Roman"/>
          <w:i/>
          <w:iCs/>
          <w:color w:val="000000"/>
          <w:sz w:val="27"/>
          <w:szCs w:val="27"/>
          <w:lang w:eastAsia="ru-RU"/>
        </w:rPr>
        <w:t>ідтримувати</w:t>
      </w:r>
      <w:r w:rsidRPr="007067D2">
        <w:rPr>
          <w:rFonts w:ascii="Georgia" w:eastAsia="Times New Roman" w:hAnsi="Georgia" w:cs="Times New Roman"/>
          <w:color w:val="000000"/>
          <w:sz w:val="27"/>
          <w:szCs w:val="27"/>
          <w:lang w:eastAsia="ru-RU"/>
        </w:rPr>
        <w:t> бажання проявляти доброзичливість і дружнє ставлення під час взаємодії з іншими учасниками гри.</w:t>
      </w:r>
    </w:p>
    <w:p w:rsidR="007067D2" w:rsidRPr="007067D2" w:rsidRDefault="007067D2" w:rsidP="007067D2">
      <w:pPr>
        <w:shd w:val="clear" w:color="auto" w:fill="FFFFFF"/>
        <w:spacing w:after="0" w:line="420" w:lineRule="atLeast"/>
        <w:outlineLvl w:val="1"/>
        <w:rPr>
          <w:rFonts w:ascii="Arial" w:eastAsia="Times New Roman" w:hAnsi="Arial" w:cs="Arial"/>
          <w:b/>
          <w:bCs/>
          <w:color w:val="000000"/>
          <w:sz w:val="33"/>
          <w:szCs w:val="33"/>
          <w:lang w:eastAsia="ru-RU"/>
        </w:rPr>
      </w:pPr>
      <w:r w:rsidRPr="007067D2">
        <w:rPr>
          <w:rFonts w:ascii="Arial" w:eastAsia="Times New Roman" w:hAnsi="Arial" w:cs="Arial"/>
          <w:b/>
          <w:bCs/>
          <w:color w:val="000000"/>
          <w:sz w:val="33"/>
          <w:szCs w:val="33"/>
          <w:lang w:eastAsia="ru-RU"/>
        </w:rPr>
        <w:t>Як налаштувати на сприйняття теми дітей і дорослих</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Щоб діти успішно засвоїли навички, орієнтовані на сталий розвиток, важливо постійно демонструвати їм бажану модель поведінки. Це завдання педагогів та батьків. Утім, як </w:t>
      </w:r>
      <w:proofErr w:type="gramStart"/>
      <w:r w:rsidRPr="007067D2">
        <w:rPr>
          <w:rFonts w:ascii="Georgia" w:eastAsia="Times New Roman" w:hAnsi="Georgia" w:cs="Times New Roman"/>
          <w:color w:val="000000"/>
          <w:sz w:val="27"/>
          <w:szCs w:val="27"/>
          <w:lang w:eastAsia="ru-RU"/>
        </w:rPr>
        <w:t>св</w:t>
      </w:r>
      <w:proofErr w:type="gramEnd"/>
      <w:r w:rsidRPr="007067D2">
        <w:rPr>
          <w:rFonts w:ascii="Georgia" w:eastAsia="Times New Roman" w:hAnsi="Georgia" w:cs="Times New Roman"/>
          <w:color w:val="000000"/>
          <w:sz w:val="27"/>
          <w:szCs w:val="27"/>
          <w:lang w:eastAsia="ru-RU"/>
        </w:rPr>
        <w:t xml:space="preserve">ідчить досвід, тема ігор та іграшок — одна з найскладніших для усвідомлення батьками. </w:t>
      </w:r>
      <w:proofErr w:type="gramStart"/>
      <w:r w:rsidRPr="007067D2">
        <w:rPr>
          <w:rFonts w:ascii="Georgia" w:eastAsia="Times New Roman" w:hAnsi="Georgia" w:cs="Times New Roman"/>
          <w:color w:val="000000"/>
          <w:sz w:val="27"/>
          <w:szCs w:val="27"/>
          <w:lang w:eastAsia="ru-RU"/>
        </w:rPr>
        <w:t>Б</w:t>
      </w:r>
      <w:proofErr w:type="gramEnd"/>
      <w:r w:rsidRPr="007067D2">
        <w:rPr>
          <w:rFonts w:ascii="Georgia" w:eastAsia="Times New Roman" w:hAnsi="Georgia" w:cs="Times New Roman"/>
          <w:color w:val="000000"/>
          <w:sz w:val="27"/>
          <w:szCs w:val="27"/>
          <w:lang w:eastAsia="ru-RU"/>
        </w:rPr>
        <w:t>ільшість з них помилково вбачає прямопропорційну залежність між кількістю іграшок та їх розвивально-виховним ефектом. Але ж навіть найбільша купа іграшок сама собою не зробить дитину щасливою. Звісно, купити ще одну іграшку легше, ніж вигадати цікаву гру з тими, що вже</w:t>
      </w:r>
      <w:proofErr w:type="gramStart"/>
      <w:r w:rsidRPr="007067D2">
        <w:rPr>
          <w:rFonts w:ascii="Georgia" w:eastAsia="Times New Roman" w:hAnsi="Georgia" w:cs="Times New Roman"/>
          <w:color w:val="000000"/>
          <w:sz w:val="27"/>
          <w:szCs w:val="27"/>
          <w:lang w:eastAsia="ru-RU"/>
        </w:rPr>
        <w:t xml:space="preserve"> є.</w:t>
      </w:r>
      <w:proofErr w:type="gramEnd"/>
      <w:r w:rsidRPr="007067D2">
        <w:rPr>
          <w:rFonts w:ascii="Georgia" w:eastAsia="Times New Roman" w:hAnsi="Georgia" w:cs="Times New Roman"/>
          <w:color w:val="000000"/>
          <w:sz w:val="27"/>
          <w:szCs w:val="27"/>
          <w:lang w:eastAsia="ru-RU"/>
        </w:rPr>
        <w:t xml:space="preserve"> Та і часу, і зусиль на це піде менше.</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lastRenderedPageBreak/>
        <w:t>Надзвичайно важливо навчити дітей помічати ігровий потенціал предметів довкола </w:t>
      </w:r>
      <w:r w:rsidRPr="007067D2">
        <w:rPr>
          <w:rFonts w:ascii="Georgia" w:eastAsia="Times New Roman" w:hAnsi="Georgia" w:cs="Times New Roman"/>
          <w:i/>
          <w:iCs/>
          <w:color w:val="000000"/>
          <w:sz w:val="27"/>
          <w:szCs w:val="27"/>
          <w:lang w:eastAsia="ru-RU"/>
        </w:rPr>
        <w:t xml:space="preserve">(«Можу пограти з цим і цим, а з цього зроблю те і </w:t>
      </w:r>
      <w:proofErr w:type="gramStart"/>
      <w:r w:rsidRPr="007067D2">
        <w:rPr>
          <w:rFonts w:ascii="Georgia" w:eastAsia="Times New Roman" w:hAnsi="Georgia" w:cs="Times New Roman"/>
          <w:i/>
          <w:iCs/>
          <w:color w:val="000000"/>
          <w:sz w:val="27"/>
          <w:szCs w:val="27"/>
          <w:lang w:eastAsia="ru-RU"/>
        </w:rPr>
        <w:t>те</w:t>
      </w:r>
      <w:proofErr w:type="gramEnd"/>
      <w:r w:rsidRPr="007067D2">
        <w:rPr>
          <w:rFonts w:ascii="Georgia" w:eastAsia="Times New Roman" w:hAnsi="Georgia" w:cs="Times New Roman"/>
          <w:i/>
          <w:iCs/>
          <w:color w:val="000000"/>
          <w:sz w:val="27"/>
          <w:szCs w:val="27"/>
          <w:lang w:eastAsia="ru-RU"/>
        </w:rPr>
        <w:t>»</w:t>
      </w:r>
      <w:r w:rsidRPr="007067D2">
        <w:rPr>
          <w:rFonts w:ascii="Georgia" w:eastAsia="Times New Roman" w:hAnsi="Georgia" w:cs="Times New Roman"/>
          <w:color w:val="000000"/>
          <w:sz w:val="27"/>
          <w:szCs w:val="27"/>
          <w:lang w:eastAsia="ru-RU"/>
        </w:rPr>
        <w:t>) і знаходити товаришів для цікавої спільної гри. Тому проведіть серед батькі</w:t>
      </w:r>
      <w:proofErr w:type="gramStart"/>
      <w:r w:rsidRPr="007067D2">
        <w:rPr>
          <w:rFonts w:ascii="Georgia" w:eastAsia="Times New Roman" w:hAnsi="Georgia" w:cs="Times New Roman"/>
          <w:color w:val="000000"/>
          <w:sz w:val="27"/>
          <w:szCs w:val="27"/>
          <w:lang w:eastAsia="ru-RU"/>
        </w:rPr>
        <w:t>в</w:t>
      </w:r>
      <w:proofErr w:type="gramEnd"/>
      <w:r w:rsidRPr="007067D2">
        <w:rPr>
          <w:rFonts w:ascii="Georgia" w:eastAsia="Times New Roman" w:hAnsi="Georgia" w:cs="Times New Roman"/>
          <w:color w:val="000000"/>
          <w:sz w:val="27"/>
          <w:szCs w:val="27"/>
          <w:lang w:eastAsia="ru-RU"/>
        </w:rPr>
        <w:t> </w:t>
      </w:r>
      <w:proofErr w:type="gramStart"/>
      <w:r w:rsidRPr="007067D2">
        <w:rPr>
          <w:rFonts w:ascii="Georgia" w:eastAsia="Times New Roman" w:hAnsi="Georgia" w:cs="Times New Roman"/>
          <w:b/>
          <w:bCs/>
          <w:color w:val="000000"/>
          <w:sz w:val="27"/>
          <w:szCs w:val="27"/>
          <w:lang w:eastAsia="ru-RU"/>
        </w:rPr>
        <w:t>роз</w:t>
      </w:r>
      <w:proofErr w:type="gramEnd"/>
      <w:r w:rsidRPr="007067D2">
        <w:rPr>
          <w:rFonts w:ascii="Georgia" w:eastAsia="Times New Roman" w:hAnsi="Georgia" w:cs="Times New Roman"/>
          <w:b/>
          <w:bCs/>
          <w:color w:val="000000"/>
          <w:sz w:val="27"/>
          <w:szCs w:val="27"/>
          <w:lang w:eastAsia="ru-RU"/>
        </w:rPr>
        <w:t>’яснювальну роботу</w:t>
      </w:r>
      <w:r w:rsidRPr="007067D2">
        <w:rPr>
          <w:rFonts w:ascii="Georgia" w:eastAsia="Times New Roman" w:hAnsi="Georgia" w:cs="Times New Roman"/>
          <w:color w:val="000000"/>
          <w:sz w:val="27"/>
          <w:szCs w:val="27"/>
          <w:lang w:eastAsia="ru-RU"/>
        </w:rPr>
        <w:t xml:space="preserve">: поясніть суть, ідеї й основні завдання проживання теми. Запропонуйте їм для поглиблення знань звернутися до авторитетів, наприклад, популярного дитячого психолога </w:t>
      </w:r>
      <w:proofErr w:type="gramStart"/>
      <w:r w:rsidRPr="007067D2">
        <w:rPr>
          <w:rFonts w:ascii="Georgia" w:eastAsia="Times New Roman" w:hAnsi="Georgia" w:cs="Times New Roman"/>
          <w:color w:val="000000"/>
          <w:sz w:val="27"/>
          <w:szCs w:val="27"/>
          <w:lang w:eastAsia="ru-RU"/>
        </w:rPr>
        <w:t>Св</w:t>
      </w:r>
      <w:proofErr w:type="gramEnd"/>
      <w:r w:rsidRPr="007067D2">
        <w:rPr>
          <w:rFonts w:ascii="Georgia" w:eastAsia="Times New Roman" w:hAnsi="Georgia" w:cs="Times New Roman"/>
          <w:color w:val="000000"/>
          <w:sz w:val="27"/>
          <w:szCs w:val="27"/>
          <w:lang w:eastAsia="ru-RU"/>
        </w:rPr>
        <w:t>ітлани Ройз, яка є активним дописувачем у соціальних мережах. Обговоріть можливі для вашої групи варіанти </w:t>
      </w:r>
      <w:r w:rsidRPr="007067D2">
        <w:rPr>
          <w:rFonts w:ascii="Georgia" w:eastAsia="Times New Roman" w:hAnsi="Georgia" w:cs="Times New Roman"/>
          <w:b/>
          <w:bCs/>
          <w:color w:val="000000"/>
          <w:sz w:val="27"/>
          <w:szCs w:val="27"/>
          <w:lang w:eastAsia="ru-RU"/>
        </w:rPr>
        <w:t>обміну іграшками й книжками</w:t>
      </w:r>
      <w:r w:rsidRPr="007067D2">
        <w:rPr>
          <w:rFonts w:ascii="Georgia" w:eastAsia="Times New Roman" w:hAnsi="Georgia" w:cs="Times New Roman"/>
          <w:color w:val="000000"/>
          <w:sz w:val="27"/>
          <w:szCs w:val="27"/>
          <w:lang w:eastAsia="ru-RU"/>
        </w:rPr>
        <w:t>, створення спільного «іграшкового банку», елементи якого можна буде використовувати для нових ігор. Серед батьків часто є не лише креативні, а й «рукасті», умілі. Упевнені, що діти від такої спільної з </w:t>
      </w:r>
      <w:proofErr w:type="gramStart"/>
      <w:r w:rsidRPr="007067D2">
        <w:rPr>
          <w:rFonts w:ascii="Georgia" w:eastAsia="Times New Roman" w:hAnsi="Georgia" w:cs="Times New Roman"/>
          <w:color w:val="000000"/>
          <w:sz w:val="27"/>
          <w:szCs w:val="27"/>
          <w:lang w:eastAsia="ru-RU"/>
        </w:rPr>
        <w:t>р</w:t>
      </w:r>
      <w:proofErr w:type="gramEnd"/>
      <w:r w:rsidRPr="007067D2">
        <w:rPr>
          <w:rFonts w:ascii="Georgia" w:eastAsia="Times New Roman" w:hAnsi="Georgia" w:cs="Times New Roman"/>
          <w:color w:val="000000"/>
          <w:sz w:val="27"/>
          <w:szCs w:val="27"/>
          <w:lang w:eastAsia="ru-RU"/>
        </w:rPr>
        <w:t>ідними діяльності будуть у захваті.</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Намагайтеся створювати ситуації, у яких діти зможуть поглянути на наявний у груповому приміщенні іграшковий скарб іншими очима. </w:t>
      </w:r>
      <w:proofErr w:type="gramStart"/>
      <w:r w:rsidRPr="007067D2">
        <w:rPr>
          <w:rFonts w:ascii="Georgia" w:eastAsia="Times New Roman" w:hAnsi="Georgia" w:cs="Times New Roman"/>
          <w:color w:val="000000"/>
          <w:sz w:val="27"/>
          <w:szCs w:val="27"/>
          <w:lang w:eastAsia="ru-RU"/>
        </w:rPr>
        <w:t>Вони</w:t>
      </w:r>
      <w:proofErr w:type="gramEnd"/>
      <w:r w:rsidRPr="007067D2">
        <w:rPr>
          <w:rFonts w:ascii="Georgia" w:eastAsia="Times New Roman" w:hAnsi="Georgia" w:cs="Times New Roman"/>
          <w:color w:val="000000"/>
          <w:sz w:val="27"/>
          <w:szCs w:val="27"/>
          <w:lang w:eastAsia="ru-RU"/>
        </w:rPr>
        <w:t xml:space="preserve"> мають побачити </w:t>
      </w:r>
      <w:r w:rsidRPr="007067D2">
        <w:rPr>
          <w:rFonts w:ascii="Georgia" w:eastAsia="Times New Roman" w:hAnsi="Georgia" w:cs="Times New Roman"/>
          <w:b/>
          <w:bCs/>
          <w:color w:val="000000"/>
          <w:sz w:val="27"/>
          <w:szCs w:val="27"/>
          <w:lang w:eastAsia="ru-RU"/>
        </w:rPr>
        <w:t>додаткові властивості, функції іграшок</w:t>
      </w:r>
      <w:r w:rsidRPr="007067D2">
        <w:rPr>
          <w:rFonts w:ascii="Georgia" w:eastAsia="Times New Roman" w:hAnsi="Georgia" w:cs="Times New Roman"/>
          <w:color w:val="000000"/>
          <w:sz w:val="27"/>
          <w:szCs w:val="27"/>
          <w:lang w:eastAsia="ru-RU"/>
        </w:rPr>
        <w:t> й можливості для гри за новим ігровим сюжетом.</w:t>
      </w:r>
    </w:p>
    <w:p w:rsidR="007067D2" w:rsidRPr="007067D2" w:rsidRDefault="007067D2" w:rsidP="007067D2">
      <w:pPr>
        <w:shd w:val="clear" w:color="auto" w:fill="FFFFFF"/>
        <w:spacing w:after="0" w:line="570" w:lineRule="atLeast"/>
        <w:rPr>
          <w:rFonts w:ascii="Georgia" w:eastAsia="Times New Roman" w:hAnsi="Georgia" w:cs="Times New Roman"/>
          <w:b/>
          <w:bCs/>
          <w:color w:val="AC70AE"/>
          <w:sz w:val="135"/>
          <w:szCs w:val="135"/>
          <w:lang w:eastAsia="ru-RU"/>
        </w:rPr>
      </w:pPr>
      <w:r w:rsidRPr="007067D2">
        <w:rPr>
          <w:rFonts w:ascii="Georgia" w:eastAsia="Times New Roman" w:hAnsi="Georgia" w:cs="Times New Roman"/>
          <w:b/>
          <w:bCs/>
          <w:noProof/>
          <w:color w:val="AC70AE"/>
          <w:sz w:val="135"/>
          <w:szCs w:val="135"/>
          <w:lang w:eastAsia="ru-RU"/>
        </w:rPr>
        <w:drawing>
          <wp:inline distT="0" distB="0" distL="0" distR="0">
            <wp:extent cx="428625" cy="600075"/>
            <wp:effectExtent l="0" t="0" r="9525" b="9525"/>
            <wp:docPr id="4" name="Рисунок 4" descr="https://e.profkiosk.ru/service_tbn2/es596-il03-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profkiosk.ru/service_tbn2/es596-il03-fas.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600075"/>
                    </a:xfrm>
                    <a:prstGeom prst="rect">
                      <a:avLst/>
                    </a:prstGeom>
                    <a:noFill/>
                    <a:ln>
                      <a:noFill/>
                    </a:ln>
                  </pic:spPr>
                </pic:pic>
              </a:graphicData>
            </a:graphic>
          </wp:inline>
        </w:drawing>
      </w:r>
    </w:p>
    <w:p w:rsidR="007067D2" w:rsidRPr="007067D2" w:rsidRDefault="007067D2" w:rsidP="007067D2">
      <w:pPr>
        <w:shd w:val="clear" w:color="auto" w:fill="FFFFFF"/>
        <w:spacing w:line="420" w:lineRule="atLeast"/>
        <w:textAlignment w:val="top"/>
        <w:rPr>
          <w:rFonts w:ascii="Arial" w:eastAsia="Times New Roman" w:hAnsi="Arial" w:cs="Arial"/>
          <w:color w:val="000000"/>
          <w:sz w:val="24"/>
          <w:szCs w:val="24"/>
          <w:lang w:eastAsia="ru-RU"/>
        </w:rPr>
      </w:pPr>
      <w:r w:rsidRPr="007067D2">
        <w:rPr>
          <w:rFonts w:ascii="Arial" w:eastAsia="Times New Roman" w:hAnsi="Arial" w:cs="Arial"/>
          <w:color w:val="000000"/>
          <w:sz w:val="24"/>
          <w:szCs w:val="24"/>
          <w:lang w:eastAsia="ru-RU"/>
        </w:rPr>
        <w:t xml:space="preserve">Уже з молодшого віку буквально повертайте дітей обличчям одне до одного у змістовому й просторовому планах. Так ви </w:t>
      </w:r>
      <w:proofErr w:type="gramStart"/>
      <w:r w:rsidRPr="007067D2">
        <w:rPr>
          <w:rFonts w:ascii="Arial" w:eastAsia="Times New Roman" w:hAnsi="Arial" w:cs="Arial"/>
          <w:color w:val="000000"/>
          <w:sz w:val="24"/>
          <w:szCs w:val="24"/>
          <w:lang w:eastAsia="ru-RU"/>
        </w:rPr>
        <w:t>п</w:t>
      </w:r>
      <w:proofErr w:type="gramEnd"/>
      <w:r w:rsidRPr="007067D2">
        <w:rPr>
          <w:rFonts w:ascii="Arial" w:eastAsia="Times New Roman" w:hAnsi="Arial" w:cs="Arial"/>
          <w:color w:val="000000"/>
          <w:sz w:val="24"/>
          <w:szCs w:val="24"/>
          <w:lang w:eastAsia="ru-RU"/>
        </w:rPr>
        <w:t xml:space="preserve">ідтримуватимете ровесницькі стосунки вихованців і допоможете їм наповнитися радістю від дружньої гри чи спільної справи. А це — вагомий чинник формування однієї з базових компетентностей людини ХХІ століття — готовності </w:t>
      </w:r>
      <w:proofErr w:type="gramStart"/>
      <w:r w:rsidRPr="007067D2">
        <w:rPr>
          <w:rFonts w:ascii="Arial" w:eastAsia="Times New Roman" w:hAnsi="Arial" w:cs="Arial"/>
          <w:color w:val="000000"/>
          <w:sz w:val="24"/>
          <w:szCs w:val="24"/>
          <w:lang w:eastAsia="ru-RU"/>
        </w:rPr>
        <w:t>до</w:t>
      </w:r>
      <w:proofErr w:type="gramEnd"/>
      <w:r w:rsidRPr="007067D2">
        <w:rPr>
          <w:rFonts w:ascii="Arial" w:eastAsia="Times New Roman" w:hAnsi="Arial" w:cs="Arial"/>
          <w:color w:val="000000"/>
          <w:sz w:val="24"/>
          <w:szCs w:val="24"/>
          <w:lang w:eastAsia="ru-RU"/>
        </w:rPr>
        <w:t xml:space="preserve"> командної роботи.</w:t>
      </w:r>
    </w:p>
    <w:p w:rsidR="007067D2" w:rsidRPr="007067D2" w:rsidRDefault="007067D2" w:rsidP="007067D2">
      <w:pPr>
        <w:shd w:val="clear" w:color="auto" w:fill="FFFFFF"/>
        <w:spacing w:after="0" w:line="420" w:lineRule="atLeast"/>
        <w:outlineLvl w:val="1"/>
        <w:rPr>
          <w:rFonts w:ascii="Arial" w:eastAsia="Times New Roman" w:hAnsi="Arial" w:cs="Arial"/>
          <w:b/>
          <w:bCs/>
          <w:color w:val="000000"/>
          <w:sz w:val="33"/>
          <w:szCs w:val="33"/>
          <w:lang w:eastAsia="ru-RU"/>
        </w:rPr>
      </w:pPr>
      <w:r w:rsidRPr="007067D2">
        <w:rPr>
          <w:rFonts w:ascii="Arial" w:eastAsia="Times New Roman" w:hAnsi="Arial" w:cs="Arial"/>
          <w:b/>
          <w:bCs/>
          <w:color w:val="000000"/>
          <w:sz w:val="33"/>
          <w:szCs w:val="33"/>
          <w:lang w:eastAsia="ru-RU"/>
        </w:rPr>
        <w:t xml:space="preserve">Що врахувати </w:t>
      </w:r>
      <w:proofErr w:type="gramStart"/>
      <w:r w:rsidRPr="007067D2">
        <w:rPr>
          <w:rFonts w:ascii="Arial" w:eastAsia="Times New Roman" w:hAnsi="Arial" w:cs="Arial"/>
          <w:b/>
          <w:bCs/>
          <w:color w:val="000000"/>
          <w:sz w:val="33"/>
          <w:szCs w:val="33"/>
          <w:lang w:eastAsia="ru-RU"/>
        </w:rPr>
        <w:t>п</w:t>
      </w:r>
      <w:proofErr w:type="gramEnd"/>
      <w:r w:rsidRPr="007067D2">
        <w:rPr>
          <w:rFonts w:ascii="Arial" w:eastAsia="Times New Roman" w:hAnsi="Arial" w:cs="Arial"/>
          <w:b/>
          <w:bCs/>
          <w:color w:val="000000"/>
          <w:sz w:val="33"/>
          <w:szCs w:val="33"/>
          <w:lang w:eastAsia="ru-RU"/>
        </w:rPr>
        <w:t>ід час роботи з дошкільниками</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Попри те, що тема єдина для </w:t>
      </w:r>
      <w:proofErr w:type="gramStart"/>
      <w:r w:rsidRPr="007067D2">
        <w:rPr>
          <w:rFonts w:ascii="Georgia" w:eastAsia="Times New Roman" w:hAnsi="Georgia" w:cs="Times New Roman"/>
          <w:color w:val="000000"/>
          <w:sz w:val="27"/>
          <w:szCs w:val="27"/>
          <w:lang w:eastAsia="ru-RU"/>
        </w:rPr>
        <w:t>вс</w:t>
      </w:r>
      <w:proofErr w:type="gramEnd"/>
      <w:r w:rsidRPr="007067D2">
        <w:rPr>
          <w:rFonts w:ascii="Georgia" w:eastAsia="Times New Roman" w:hAnsi="Georgia" w:cs="Times New Roman"/>
          <w:color w:val="000000"/>
          <w:sz w:val="27"/>
          <w:szCs w:val="27"/>
          <w:lang w:eastAsia="ru-RU"/>
        </w:rPr>
        <w:t xml:space="preserve">іх і стосуються одного аспекту життя, дії, які мають засвоїти діти </w:t>
      </w:r>
      <w:proofErr w:type="gramStart"/>
      <w:r w:rsidRPr="007067D2">
        <w:rPr>
          <w:rFonts w:ascii="Georgia" w:eastAsia="Times New Roman" w:hAnsi="Georgia" w:cs="Times New Roman"/>
          <w:color w:val="000000"/>
          <w:sz w:val="27"/>
          <w:szCs w:val="27"/>
          <w:lang w:eastAsia="ru-RU"/>
        </w:rPr>
        <w:t>р</w:t>
      </w:r>
      <w:proofErr w:type="gramEnd"/>
      <w:r w:rsidRPr="007067D2">
        <w:rPr>
          <w:rFonts w:ascii="Georgia" w:eastAsia="Times New Roman" w:hAnsi="Georgia" w:cs="Times New Roman"/>
          <w:color w:val="000000"/>
          <w:sz w:val="27"/>
          <w:szCs w:val="27"/>
          <w:lang w:eastAsia="ru-RU"/>
        </w:rPr>
        <w:t>ізного віку, дещо відрізняються.</w:t>
      </w:r>
    </w:p>
    <w:p w:rsidR="00FB4D91" w:rsidRDefault="00FB4D91" w:rsidP="007067D2">
      <w:pPr>
        <w:shd w:val="clear" w:color="auto" w:fill="FFFFFF"/>
        <w:spacing w:after="0" w:line="420" w:lineRule="atLeast"/>
        <w:outlineLvl w:val="2"/>
        <w:rPr>
          <w:rFonts w:ascii="Arial" w:eastAsia="Times New Roman" w:hAnsi="Arial" w:cs="Arial"/>
          <w:b/>
          <w:bCs/>
          <w:color w:val="000000"/>
          <w:sz w:val="30"/>
          <w:szCs w:val="30"/>
          <w:lang w:val="uk-UA" w:eastAsia="ru-RU"/>
        </w:rPr>
      </w:pPr>
    </w:p>
    <w:p w:rsidR="007067D2" w:rsidRPr="007067D2" w:rsidRDefault="007067D2" w:rsidP="007067D2">
      <w:pPr>
        <w:shd w:val="clear" w:color="auto" w:fill="FFFFFF"/>
        <w:spacing w:after="0" w:line="420" w:lineRule="atLeast"/>
        <w:outlineLvl w:val="2"/>
        <w:rPr>
          <w:rFonts w:ascii="Arial" w:eastAsia="Times New Roman" w:hAnsi="Arial" w:cs="Arial"/>
          <w:b/>
          <w:bCs/>
          <w:color w:val="000000"/>
          <w:sz w:val="30"/>
          <w:szCs w:val="30"/>
          <w:lang w:eastAsia="ru-RU"/>
        </w:rPr>
      </w:pPr>
      <w:r w:rsidRPr="007067D2">
        <w:rPr>
          <w:rFonts w:ascii="Arial" w:eastAsia="Times New Roman" w:hAnsi="Arial" w:cs="Arial"/>
          <w:b/>
          <w:bCs/>
          <w:noProof/>
          <w:color w:val="1252A1"/>
          <w:sz w:val="30"/>
          <w:szCs w:val="30"/>
          <w:lang w:eastAsia="ru-RU"/>
        </w:rPr>
        <w:drawing>
          <wp:anchor distT="0" distB="0" distL="114300" distR="114300" simplePos="0" relativeHeight="251659264" behindDoc="0" locked="0" layoutInCell="1" allowOverlap="1">
            <wp:simplePos x="1095375" y="8010525"/>
            <wp:positionH relativeFrom="margin">
              <wp:align>left</wp:align>
            </wp:positionH>
            <wp:positionV relativeFrom="margin">
              <wp:align>top</wp:align>
            </wp:positionV>
            <wp:extent cx="1352550" cy="1381125"/>
            <wp:effectExtent l="19050" t="0" r="0" b="0"/>
            <wp:wrapSquare wrapText="bothSides"/>
            <wp:docPr id="5" name="Рисунок 5" descr="https://e.profkiosk.ru/service_tbn2/cpt76r.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profkiosk.ru/service_tbn2/cpt76r.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381125"/>
                    </a:xfrm>
                    <a:prstGeom prst="rect">
                      <a:avLst/>
                    </a:prstGeom>
                    <a:noFill/>
                    <a:ln>
                      <a:noFill/>
                    </a:ln>
                  </pic:spPr>
                </pic:pic>
              </a:graphicData>
            </a:graphic>
          </wp:anchor>
        </w:drawing>
      </w:r>
      <w:r w:rsidRPr="007067D2">
        <w:rPr>
          <w:rFonts w:ascii="Arial" w:eastAsia="Times New Roman" w:hAnsi="Arial" w:cs="Arial"/>
          <w:b/>
          <w:bCs/>
          <w:color w:val="000000"/>
          <w:sz w:val="30"/>
          <w:szCs w:val="30"/>
          <w:lang w:eastAsia="ru-RU"/>
        </w:rPr>
        <w:t>Молодша група</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У молодшій групі постійно демонструйте дітям бажану модель поведінки. Зокрема, показуйте вихованцям, як потрібно звертатися до інших дітей, як запрошувати їх до гри чи іншої спільної діяльності, як просити про допомогу і пропонувати її тим, хто потребу</w:t>
      </w:r>
      <w:proofErr w:type="gramStart"/>
      <w:r w:rsidRPr="007067D2">
        <w:rPr>
          <w:rFonts w:ascii="Georgia" w:eastAsia="Times New Roman" w:hAnsi="Georgia" w:cs="Times New Roman"/>
          <w:color w:val="000000"/>
          <w:sz w:val="27"/>
          <w:szCs w:val="27"/>
          <w:lang w:eastAsia="ru-RU"/>
        </w:rPr>
        <w:t>є.</w:t>
      </w:r>
      <w:proofErr w:type="gramEnd"/>
      <w:r w:rsidRPr="007067D2">
        <w:rPr>
          <w:rFonts w:ascii="Georgia" w:eastAsia="Times New Roman" w:hAnsi="Georgia" w:cs="Times New Roman"/>
          <w:color w:val="000000"/>
          <w:sz w:val="27"/>
          <w:szCs w:val="27"/>
          <w:lang w:eastAsia="ru-RU"/>
        </w:rPr>
        <w:t xml:space="preserve"> Свої настанови формулюйте так: «Ти хочеш погратися разом із…. Скажи…» </w:t>
      </w:r>
      <w:r w:rsidRPr="007067D2">
        <w:rPr>
          <w:rFonts w:ascii="Georgia" w:eastAsia="Times New Roman" w:hAnsi="Georgia" w:cs="Times New Roman"/>
          <w:i/>
          <w:iCs/>
          <w:color w:val="000000"/>
          <w:sz w:val="27"/>
          <w:szCs w:val="27"/>
          <w:lang w:eastAsia="ru-RU"/>
        </w:rPr>
        <w:t xml:space="preserve">(запрошення </w:t>
      </w:r>
      <w:r w:rsidRPr="007067D2">
        <w:rPr>
          <w:rFonts w:ascii="Georgia" w:eastAsia="Times New Roman" w:hAnsi="Georgia" w:cs="Times New Roman"/>
          <w:i/>
          <w:iCs/>
          <w:color w:val="000000"/>
          <w:sz w:val="27"/>
          <w:szCs w:val="27"/>
          <w:lang w:eastAsia="ru-RU"/>
        </w:rPr>
        <w:lastRenderedPageBreak/>
        <w:t>до гри)</w:t>
      </w:r>
      <w:r w:rsidRPr="007067D2">
        <w:rPr>
          <w:rFonts w:ascii="Georgia" w:eastAsia="Times New Roman" w:hAnsi="Georgia" w:cs="Times New Roman"/>
          <w:color w:val="000000"/>
          <w:sz w:val="27"/>
          <w:szCs w:val="27"/>
          <w:lang w:eastAsia="ru-RU"/>
        </w:rPr>
        <w:t> або «Ти хотів би гратися кубиками з Владиком? Запитай: «Можна і мені з тобою?» </w:t>
      </w:r>
      <w:r w:rsidRPr="007067D2">
        <w:rPr>
          <w:rFonts w:ascii="Georgia" w:eastAsia="Times New Roman" w:hAnsi="Georgia" w:cs="Times New Roman"/>
          <w:i/>
          <w:iCs/>
          <w:color w:val="000000"/>
          <w:sz w:val="27"/>
          <w:szCs w:val="27"/>
          <w:lang w:eastAsia="ru-RU"/>
        </w:rPr>
        <w:t>(прохання долучитися до гри)</w:t>
      </w:r>
      <w:r w:rsidRPr="007067D2">
        <w:rPr>
          <w:rFonts w:ascii="Georgia" w:eastAsia="Times New Roman" w:hAnsi="Georgia" w:cs="Times New Roman"/>
          <w:color w:val="000000"/>
          <w:sz w:val="27"/>
          <w:szCs w:val="27"/>
          <w:lang w:eastAsia="ru-RU"/>
        </w:rPr>
        <w:t>.</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Пам’ятайте, що малюкам притаманна </w:t>
      </w:r>
      <w:r w:rsidRPr="007067D2">
        <w:rPr>
          <w:rFonts w:ascii="Georgia" w:eastAsia="Times New Roman" w:hAnsi="Georgia" w:cs="Times New Roman"/>
          <w:b/>
          <w:bCs/>
          <w:color w:val="000000"/>
          <w:sz w:val="27"/>
          <w:szCs w:val="27"/>
          <w:lang w:eastAsia="ru-RU"/>
        </w:rPr>
        <w:t>ігрова мотивація</w:t>
      </w:r>
      <w:r w:rsidRPr="007067D2">
        <w:rPr>
          <w:rFonts w:ascii="Georgia" w:eastAsia="Times New Roman" w:hAnsi="Georgia" w:cs="Times New Roman"/>
          <w:color w:val="000000"/>
          <w:sz w:val="27"/>
          <w:szCs w:val="27"/>
          <w:lang w:eastAsia="ru-RU"/>
        </w:rPr>
        <w:t xml:space="preserve">, </w:t>
      </w:r>
      <w:proofErr w:type="gramStart"/>
      <w:r w:rsidRPr="007067D2">
        <w:rPr>
          <w:rFonts w:ascii="Georgia" w:eastAsia="Times New Roman" w:hAnsi="Georgia" w:cs="Times New Roman"/>
          <w:color w:val="000000"/>
          <w:sz w:val="27"/>
          <w:szCs w:val="27"/>
          <w:lang w:eastAsia="ru-RU"/>
        </w:rPr>
        <w:t>вони</w:t>
      </w:r>
      <w:proofErr w:type="gramEnd"/>
      <w:r w:rsidRPr="007067D2">
        <w:rPr>
          <w:rFonts w:ascii="Georgia" w:eastAsia="Times New Roman" w:hAnsi="Georgia" w:cs="Times New Roman"/>
          <w:color w:val="000000"/>
          <w:sz w:val="27"/>
          <w:szCs w:val="27"/>
          <w:lang w:eastAsia="ru-RU"/>
        </w:rPr>
        <w:t xml:space="preserve"> залюбки копіюють дії дорослих. Тож нові, маловідомі дії з іграшками, </w:t>
      </w:r>
      <w:proofErr w:type="gramStart"/>
      <w:r w:rsidRPr="007067D2">
        <w:rPr>
          <w:rFonts w:ascii="Georgia" w:eastAsia="Times New Roman" w:hAnsi="Georgia" w:cs="Times New Roman"/>
          <w:color w:val="000000"/>
          <w:sz w:val="27"/>
          <w:szCs w:val="27"/>
          <w:lang w:eastAsia="ru-RU"/>
        </w:rPr>
        <w:t>п</w:t>
      </w:r>
      <w:proofErr w:type="gramEnd"/>
      <w:r w:rsidRPr="007067D2">
        <w:rPr>
          <w:rFonts w:ascii="Georgia" w:eastAsia="Times New Roman" w:hAnsi="Georgia" w:cs="Times New Roman"/>
          <w:color w:val="000000"/>
          <w:sz w:val="27"/>
          <w:szCs w:val="27"/>
          <w:lang w:eastAsia="ru-RU"/>
        </w:rPr>
        <w:t>ідказаний ігровий сюжет, цікава роль і місце у спільному сюжеті — усе це сприятиме розгортанню спільних ігрових дій, збагаченню комунікації. Тобто увагу слід приділяти не лише самій дії, а й її словесному оформленню.</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b/>
          <w:bCs/>
          <w:color w:val="000000"/>
          <w:sz w:val="27"/>
          <w:szCs w:val="27"/>
          <w:lang w:eastAsia="ru-RU"/>
        </w:rPr>
        <w:t>Засвоєння мовних формул</w:t>
      </w:r>
      <w:r w:rsidRPr="007067D2">
        <w:rPr>
          <w:rFonts w:ascii="Georgia" w:eastAsia="Times New Roman" w:hAnsi="Georgia" w:cs="Times New Roman"/>
          <w:color w:val="000000"/>
          <w:sz w:val="27"/>
          <w:szCs w:val="27"/>
          <w:lang w:eastAsia="ru-RU"/>
        </w:rPr>
        <w:t xml:space="preserve"> (їх подаємо до кожної теми) значно полегшує для дітей засвоєння корисної звички. Тому заохочуйте дітей запрошувати однолітків до гри, пропонувати свою кандидатуру для спільної діяльності, </w:t>
      </w:r>
      <w:proofErr w:type="gramStart"/>
      <w:r w:rsidRPr="007067D2">
        <w:rPr>
          <w:rFonts w:ascii="Georgia" w:eastAsia="Times New Roman" w:hAnsi="Georgia" w:cs="Times New Roman"/>
          <w:color w:val="000000"/>
          <w:sz w:val="27"/>
          <w:szCs w:val="27"/>
          <w:lang w:eastAsia="ru-RU"/>
        </w:rPr>
        <w:t>п</w:t>
      </w:r>
      <w:proofErr w:type="gramEnd"/>
      <w:r w:rsidRPr="007067D2">
        <w:rPr>
          <w:rFonts w:ascii="Georgia" w:eastAsia="Times New Roman" w:hAnsi="Georgia" w:cs="Times New Roman"/>
          <w:color w:val="000000"/>
          <w:sz w:val="27"/>
          <w:szCs w:val="27"/>
          <w:lang w:eastAsia="ru-RU"/>
        </w:rPr>
        <w:t>ідбадьорюйте їх. Запитуйте вихованців про відчуття, які вони отримують від спільних дій, наголошуйте на тому, як це добре, коли ти не один.</w:t>
      </w:r>
    </w:p>
    <w:p w:rsidR="007067D2" w:rsidRPr="007067D2" w:rsidRDefault="007067D2" w:rsidP="007067D2">
      <w:pPr>
        <w:shd w:val="clear" w:color="auto" w:fill="FFFFFF"/>
        <w:spacing w:after="0" w:line="570" w:lineRule="atLeast"/>
        <w:rPr>
          <w:rFonts w:ascii="Georgia" w:eastAsia="Times New Roman" w:hAnsi="Georgia" w:cs="Times New Roman"/>
          <w:b/>
          <w:bCs/>
          <w:color w:val="AC70AE"/>
          <w:sz w:val="135"/>
          <w:szCs w:val="135"/>
          <w:lang w:eastAsia="ru-RU"/>
        </w:rPr>
      </w:pPr>
      <w:r w:rsidRPr="007067D2">
        <w:rPr>
          <w:rFonts w:ascii="Georgia" w:eastAsia="Times New Roman" w:hAnsi="Georgia" w:cs="Times New Roman"/>
          <w:b/>
          <w:bCs/>
          <w:noProof/>
          <w:color w:val="AC70AE"/>
          <w:sz w:val="135"/>
          <w:szCs w:val="135"/>
          <w:lang w:eastAsia="ru-RU"/>
        </w:rPr>
        <w:drawing>
          <wp:inline distT="0" distB="0" distL="0" distR="0">
            <wp:extent cx="685800" cy="514350"/>
            <wp:effectExtent l="0" t="0" r="0" b="0"/>
            <wp:docPr id="6" name="Рисунок 6" descr="https://e.profkiosk.ru/service_tbn2/es596-il02-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profkiosk.ru/service_tbn2/es596-il02-fas.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514350"/>
                    </a:xfrm>
                    <a:prstGeom prst="rect">
                      <a:avLst/>
                    </a:prstGeom>
                    <a:noFill/>
                    <a:ln>
                      <a:noFill/>
                    </a:ln>
                  </pic:spPr>
                </pic:pic>
              </a:graphicData>
            </a:graphic>
          </wp:inline>
        </w:drawing>
      </w:r>
    </w:p>
    <w:p w:rsidR="007067D2" w:rsidRPr="007067D2" w:rsidRDefault="007067D2" w:rsidP="007067D2">
      <w:pPr>
        <w:shd w:val="clear" w:color="auto" w:fill="FFFFFF"/>
        <w:spacing w:line="420" w:lineRule="atLeast"/>
        <w:textAlignment w:val="top"/>
        <w:rPr>
          <w:rFonts w:ascii="Arial" w:eastAsia="Times New Roman" w:hAnsi="Arial" w:cs="Arial"/>
          <w:color w:val="000000"/>
          <w:sz w:val="24"/>
          <w:szCs w:val="24"/>
          <w:lang w:eastAsia="ru-RU"/>
        </w:rPr>
      </w:pPr>
      <w:r w:rsidRPr="007067D2">
        <w:rPr>
          <w:rFonts w:ascii="Arial" w:eastAsia="Times New Roman" w:hAnsi="Arial" w:cs="Arial"/>
          <w:color w:val="000000"/>
          <w:sz w:val="24"/>
          <w:szCs w:val="24"/>
          <w:lang w:eastAsia="ru-RU"/>
        </w:rPr>
        <w:t>Закріпити з дітьми бажану модель поведінки допоможуть також </w:t>
      </w:r>
      <w:r w:rsidRPr="007067D2">
        <w:rPr>
          <w:rFonts w:ascii="Arial" w:eastAsia="Times New Roman" w:hAnsi="Arial" w:cs="Arial"/>
          <w:b/>
          <w:bCs/>
          <w:color w:val="000000"/>
          <w:sz w:val="24"/>
          <w:szCs w:val="24"/>
          <w:lang w:eastAsia="ru-RU"/>
        </w:rPr>
        <w:t>літературні твори</w:t>
      </w:r>
      <w:r w:rsidRPr="007067D2">
        <w:rPr>
          <w:rFonts w:ascii="Arial" w:eastAsia="Times New Roman" w:hAnsi="Arial" w:cs="Arial"/>
          <w:color w:val="000000"/>
          <w:sz w:val="24"/>
          <w:szCs w:val="24"/>
          <w:lang w:eastAsia="ru-RU"/>
        </w:rPr>
        <w:t> (на прикладі персонажів); дидактичні картинки, показ яких супроводжуватиметься вашою розповіддю; вправи та ігрові завдання.</w:t>
      </w:r>
    </w:p>
    <w:p w:rsidR="007067D2" w:rsidRPr="007067D2" w:rsidRDefault="007067D2" w:rsidP="007067D2">
      <w:pPr>
        <w:shd w:val="clear" w:color="auto" w:fill="FFFFFF"/>
        <w:spacing w:after="15" w:line="420" w:lineRule="atLeast"/>
        <w:outlineLvl w:val="2"/>
        <w:rPr>
          <w:rFonts w:ascii="Arial" w:eastAsia="Times New Roman" w:hAnsi="Arial" w:cs="Arial"/>
          <w:b/>
          <w:bCs/>
          <w:color w:val="000000"/>
          <w:sz w:val="30"/>
          <w:szCs w:val="30"/>
          <w:lang w:eastAsia="ru-RU"/>
        </w:rPr>
      </w:pPr>
      <w:r w:rsidRPr="007067D2">
        <w:rPr>
          <w:rFonts w:ascii="Arial" w:eastAsia="Times New Roman" w:hAnsi="Arial" w:cs="Arial"/>
          <w:b/>
          <w:bCs/>
          <w:color w:val="000000"/>
          <w:sz w:val="30"/>
          <w:szCs w:val="30"/>
          <w:lang w:eastAsia="ru-RU"/>
        </w:rPr>
        <w:t>Середня група</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Працюючи з дітьми середньої групи, враховуйте, що в них вже є певний досвід. Тож входження в тему розпочніть зі звернення до цього досвіду. </w:t>
      </w:r>
      <w:proofErr w:type="gramStart"/>
      <w:r w:rsidRPr="007067D2">
        <w:rPr>
          <w:rFonts w:ascii="Georgia" w:eastAsia="Times New Roman" w:hAnsi="Georgia" w:cs="Times New Roman"/>
          <w:color w:val="000000"/>
          <w:sz w:val="27"/>
          <w:szCs w:val="27"/>
          <w:lang w:eastAsia="ru-RU"/>
        </w:rPr>
        <w:t>З</w:t>
      </w:r>
      <w:proofErr w:type="gramEnd"/>
      <w:r w:rsidRPr="007067D2">
        <w:rPr>
          <w:rFonts w:ascii="Georgia" w:eastAsia="Times New Roman" w:hAnsi="Georgia" w:cs="Times New Roman"/>
          <w:color w:val="000000"/>
          <w:sz w:val="27"/>
          <w:szCs w:val="27"/>
          <w:lang w:eastAsia="ru-RU"/>
        </w:rPr>
        <w:t>іставляйте різні варіанти дій людей: привчайте вихованців звертати увагу на ті життєві ситуації, які складно переживати самому, нагадуйте, що для досягнення результату часто варто об’єднати зусилля, хваліть дітей, які вже так роблять.</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Діти п’ятого року життя вже можуть зробити </w:t>
      </w:r>
      <w:r w:rsidRPr="007067D2">
        <w:rPr>
          <w:rFonts w:ascii="Georgia" w:eastAsia="Times New Roman" w:hAnsi="Georgia" w:cs="Times New Roman"/>
          <w:b/>
          <w:bCs/>
          <w:color w:val="000000"/>
          <w:sz w:val="27"/>
          <w:szCs w:val="27"/>
          <w:lang w:eastAsia="ru-RU"/>
        </w:rPr>
        <w:t>вибі</w:t>
      </w:r>
      <w:proofErr w:type="gramStart"/>
      <w:r w:rsidRPr="007067D2">
        <w:rPr>
          <w:rFonts w:ascii="Georgia" w:eastAsia="Times New Roman" w:hAnsi="Georgia" w:cs="Times New Roman"/>
          <w:b/>
          <w:bCs/>
          <w:color w:val="000000"/>
          <w:sz w:val="27"/>
          <w:szCs w:val="27"/>
          <w:lang w:eastAsia="ru-RU"/>
        </w:rPr>
        <w:t>р</w:t>
      </w:r>
      <w:proofErr w:type="gramEnd"/>
      <w:r w:rsidRPr="007067D2">
        <w:rPr>
          <w:rFonts w:ascii="Georgia" w:eastAsia="Times New Roman" w:hAnsi="Georgia" w:cs="Times New Roman"/>
          <w:b/>
          <w:bCs/>
          <w:color w:val="000000"/>
          <w:sz w:val="27"/>
          <w:szCs w:val="27"/>
          <w:lang w:eastAsia="ru-RU"/>
        </w:rPr>
        <w:t xml:space="preserve"> на користь бажаної моделі поведінки</w:t>
      </w:r>
      <w:r w:rsidRPr="007067D2">
        <w:rPr>
          <w:rFonts w:ascii="Georgia" w:eastAsia="Times New Roman" w:hAnsi="Georgia" w:cs="Times New Roman"/>
          <w:color w:val="000000"/>
          <w:sz w:val="27"/>
          <w:szCs w:val="27"/>
          <w:lang w:eastAsia="ru-RU"/>
        </w:rPr>
        <w:t>. Утім, потрібно допомогти їм на власному прикладі переконатися, що веселі</w:t>
      </w:r>
      <w:proofErr w:type="gramStart"/>
      <w:r w:rsidRPr="007067D2">
        <w:rPr>
          <w:rFonts w:ascii="Georgia" w:eastAsia="Times New Roman" w:hAnsi="Georgia" w:cs="Times New Roman"/>
          <w:color w:val="000000"/>
          <w:sz w:val="27"/>
          <w:szCs w:val="27"/>
          <w:lang w:eastAsia="ru-RU"/>
        </w:rPr>
        <w:t>ше й</w:t>
      </w:r>
      <w:proofErr w:type="gramEnd"/>
      <w:r w:rsidRPr="007067D2">
        <w:rPr>
          <w:rFonts w:ascii="Georgia" w:eastAsia="Times New Roman" w:hAnsi="Georgia" w:cs="Times New Roman"/>
          <w:color w:val="000000"/>
          <w:sz w:val="27"/>
          <w:szCs w:val="27"/>
          <w:lang w:eastAsia="ru-RU"/>
        </w:rPr>
        <w:t xml:space="preserve"> легше діяти разом, ніж поодинці.</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У середній групі ігрова діяльність займає прові</w:t>
      </w:r>
      <w:proofErr w:type="gramStart"/>
      <w:r w:rsidRPr="007067D2">
        <w:rPr>
          <w:rFonts w:ascii="Georgia" w:eastAsia="Times New Roman" w:hAnsi="Georgia" w:cs="Times New Roman"/>
          <w:color w:val="000000"/>
          <w:sz w:val="27"/>
          <w:szCs w:val="27"/>
          <w:lang w:eastAsia="ru-RU"/>
        </w:rPr>
        <w:t>дне</w:t>
      </w:r>
      <w:proofErr w:type="gramEnd"/>
      <w:r w:rsidRPr="007067D2">
        <w:rPr>
          <w:rFonts w:ascii="Georgia" w:eastAsia="Times New Roman" w:hAnsi="Georgia" w:cs="Times New Roman"/>
          <w:color w:val="000000"/>
          <w:sz w:val="27"/>
          <w:szCs w:val="27"/>
          <w:lang w:eastAsia="ru-RU"/>
        </w:rPr>
        <w:t xml:space="preserve"> місце в житті дітей. Якщо в дошкільників поки бракує досвіду спільної ігрової діяльності намагайтеся </w:t>
      </w:r>
      <w:proofErr w:type="gramStart"/>
      <w:r w:rsidRPr="007067D2">
        <w:rPr>
          <w:rFonts w:ascii="Georgia" w:eastAsia="Times New Roman" w:hAnsi="Georgia" w:cs="Times New Roman"/>
          <w:color w:val="000000"/>
          <w:sz w:val="27"/>
          <w:szCs w:val="27"/>
          <w:lang w:eastAsia="ru-RU"/>
        </w:rPr>
        <w:t>будь-як</w:t>
      </w:r>
      <w:proofErr w:type="gramEnd"/>
      <w:r w:rsidRPr="007067D2">
        <w:rPr>
          <w:rFonts w:ascii="Georgia" w:eastAsia="Times New Roman" w:hAnsi="Georgia" w:cs="Times New Roman"/>
          <w:color w:val="000000"/>
          <w:sz w:val="27"/>
          <w:szCs w:val="27"/>
          <w:lang w:eastAsia="ru-RU"/>
        </w:rPr>
        <w:t xml:space="preserve">і активності подавати в ігровій «обгортці». Коли ж діти вже проявляють дружність </w:t>
      </w:r>
      <w:proofErr w:type="gramStart"/>
      <w:r w:rsidRPr="007067D2">
        <w:rPr>
          <w:rFonts w:ascii="Georgia" w:eastAsia="Times New Roman" w:hAnsi="Georgia" w:cs="Times New Roman"/>
          <w:color w:val="000000"/>
          <w:sz w:val="27"/>
          <w:szCs w:val="27"/>
          <w:lang w:eastAsia="ru-RU"/>
        </w:rPr>
        <w:t>п</w:t>
      </w:r>
      <w:proofErr w:type="gramEnd"/>
      <w:r w:rsidRPr="007067D2">
        <w:rPr>
          <w:rFonts w:ascii="Georgia" w:eastAsia="Times New Roman" w:hAnsi="Georgia" w:cs="Times New Roman"/>
          <w:color w:val="000000"/>
          <w:sz w:val="27"/>
          <w:szCs w:val="27"/>
          <w:lang w:eastAsia="ru-RU"/>
        </w:rPr>
        <w:t xml:space="preserve">ід час спільної діяльності, всіляко спонукайте й заохочуйте їх до цього. Запропонуйте, наприклад, разом </w:t>
      </w:r>
      <w:r w:rsidRPr="007067D2">
        <w:rPr>
          <w:rFonts w:ascii="Georgia" w:eastAsia="Times New Roman" w:hAnsi="Georgia" w:cs="Times New Roman"/>
          <w:color w:val="000000"/>
          <w:sz w:val="27"/>
          <w:szCs w:val="27"/>
          <w:lang w:eastAsia="ru-RU"/>
        </w:rPr>
        <w:lastRenderedPageBreak/>
        <w:t xml:space="preserve">створити ігрове поле й пограти в настільну гру, виготовити колаж, у парах чи </w:t>
      </w:r>
      <w:proofErr w:type="gramStart"/>
      <w:r w:rsidRPr="007067D2">
        <w:rPr>
          <w:rFonts w:ascii="Georgia" w:eastAsia="Times New Roman" w:hAnsi="Georgia" w:cs="Times New Roman"/>
          <w:color w:val="000000"/>
          <w:sz w:val="27"/>
          <w:szCs w:val="27"/>
          <w:lang w:eastAsia="ru-RU"/>
        </w:rPr>
        <w:t>тр</w:t>
      </w:r>
      <w:proofErr w:type="gramEnd"/>
      <w:r w:rsidRPr="007067D2">
        <w:rPr>
          <w:rFonts w:ascii="Georgia" w:eastAsia="Times New Roman" w:hAnsi="Georgia" w:cs="Times New Roman"/>
          <w:color w:val="000000"/>
          <w:sz w:val="27"/>
          <w:szCs w:val="27"/>
          <w:lang w:eastAsia="ru-RU"/>
        </w:rPr>
        <w:t>ійках розіграти казку за допомогою пальчикового театру. Важливо, щоб попередньо діти </w:t>
      </w:r>
      <w:r w:rsidRPr="007067D2">
        <w:rPr>
          <w:rFonts w:ascii="Georgia" w:eastAsia="Times New Roman" w:hAnsi="Georgia" w:cs="Times New Roman"/>
          <w:b/>
          <w:bCs/>
          <w:color w:val="000000"/>
          <w:sz w:val="27"/>
          <w:szCs w:val="27"/>
          <w:lang w:eastAsia="ru-RU"/>
        </w:rPr>
        <w:t>домовлялися</w:t>
      </w:r>
      <w:r w:rsidRPr="007067D2">
        <w:rPr>
          <w:rFonts w:ascii="Georgia" w:eastAsia="Times New Roman" w:hAnsi="Georgia" w:cs="Times New Roman"/>
          <w:color w:val="000000"/>
          <w:sz w:val="27"/>
          <w:szCs w:val="27"/>
          <w:lang w:eastAsia="ru-RU"/>
        </w:rPr>
        <w:t>, хто за що відповіда</w:t>
      </w:r>
      <w:proofErr w:type="gramStart"/>
      <w:r w:rsidRPr="007067D2">
        <w:rPr>
          <w:rFonts w:ascii="Georgia" w:eastAsia="Times New Roman" w:hAnsi="Georgia" w:cs="Times New Roman"/>
          <w:color w:val="000000"/>
          <w:sz w:val="27"/>
          <w:szCs w:val="27"/>
          <w:lang w:eastAsia="ru-RU"/>
        </w:rPr>
        <w:t>є,</w:t>
      </w:r>
      <w:proofErr w:type="gramEnd"/>
      <w:r w:rsidRPr="007067D2">
        <w:rPr>
          <w:rFonts w:ascii="Georgia" w:eastAsia="Times New Roman" w:hAnsi="Georgia" w:cs="Times New Roman"/>
          <w:color w:val="000000"/>
          <w:sz w:val="27"/>
          <w:szCs w:val="27"/>
          <w:lang w:eastAsia="ru-RU"/>
        </w:rPr>
        <w:t xml:space="preserve"> яка участь кожного у спільній справі.</w:t>
      </w:r>
    </w:p>
    <w:p w:rsidR="007067D2" w:rsidRPr="007067D2" w:rsidRDefault="007067D2" w:rsidP="007067D2">
      <w:pPr>
        <w:shd w:val="clear" w:color="auto" w:fill="FFFFFF"/>
        <w:spacing w:after="0" w:line="570" w:lineRule="atLeast"/>
        <w:rPr>
          <w:rFonts w:ascii="Georgia" w:eastAsia="Times New Roman" w:hAnsi="Georgia" w:cs="Times New Roman"/>
          <w:b/>
          <w:bCs/>
          <w:color w:val="AC70AE"/>
          <w:sz w:val="135"/>
          <w:szCs w:val="135"/>
          <w:lang w:eastAsia="ru-RU"/>
        </w:rPr>
      </w:pPr>
      <w:r w:rsidRPr="007067D2">
        <w:rPr>
          <w:rFonts w:ascii="Georgia" w:eastAsia="Times New Roman" w:hAnsi="Georgia" w:cs="Times New Roman"/>
          <w:b/>
          <w:bCs/>
          <w:noProof/>
          <w:color w:val="AC70AE"/>
          <w:sz w:val="135"/>
          <w:szCs w:val="135"/>
          <w:lang w:eastAsia="ru-RU"/>
        </w:rPr>
        <w:drawing>
          <wp:inline distT="0" distB="0" distL="0" distR="0">
            <wp:extent cx="428625" cy="600075"/>
            <wp:effectExtent l="0" t="0" r="9525" b="9525"/>
            <wp:docPr id="7" name="Рисунок 7" descr="https://e.profkiosk.ru/service_tbn2/es596-il03-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profkiosk.ru/service_tbn2/es596-il03-fas.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600075"/>
                    </a:xfrm>
                    <a:prstGeom prst="rect">
                      <a:avLst/>
                    </a:prstGeom>
                    <a:noFill/>
                    <a:ln>
                      <a:noFill/>
                    </a:ln>
                  </pic:spPr>
                </pic:pic>
              </a:graphicData>
            </a:graphic>
          </wp:inline>
        </w:drawing>
      </w:r>
    </w:p>
    <w:p w:rsidR="007067D2" w:rsidRPr="007067D2" w:rsidRDefault="007067D2" w:rsidP="007067D2">
      <w:pPr>
        <w:shd w:val="clear" w:color="auto" w:fill="FFFFFF"/>
        <w:spacing w:line="420" w:lineRule="atLeast"/>
        <w:textAlignment w:val="top"/>
        <w:rPr>
          <w:rFonts w:ascii="Arial" w:eastAsia="Times New Roman" w:hAnsi="Arial" w:cs="Arial"/>
          <w:color w:val="000000"/>
          <w:sz w:val="24"/>
          <w:szCs w:val="24"/>
          <w:lang w:eastAsia="ru-RU"/>
        </w:rPr>
      </w:pPr>
      <w:r w:rsidRPr="007067D2">
        <w:rPr>
          <w:rFonts w:ascii="Arial" w:eastAsia="Times New Roman" w:hAnsi="Arial" w:cs="Arial"/>
          <w:color w:val="000000"/>
          <w:sz w:val="24"/>
          <w:szCs w:val="24"/>
          <w:lang w:eastAsia="ru-RU"/>
        </w:rPr>
        <w:t>Не забувайте кілька разі</w:t>
      </w:r>
      <w:proofErr w:type="gramStart"/>
      <w:r w:rsidRPr="007067D2">
        <w:rPr>
          <w:rFonts w:ascii="Arial" w:eastAsia="Times New Roman" w:hAnsi="Arial" w:cs="Arial"/>
          <w:color w:val="000000"/>
          <w:sz w:val="24"/>
          <w:szCs w:val="24"/>
          <w:lang w:eastAsia="ru-RU"/>
        </w:rPr>
        <w:t>в</w:t>
      </w:r>
      <w:proofErr w:type="gramEnd"/>
      <w:r w:rsidRPr="007067D2">
        <w:rPr>
          <w:rFonts w:ascii="Arial" w:eastAsia="Times New Roman" w:hAnsi="Arial" w:cs="Arial"/>
          <w:color w:val="000000"/>
          <w:sz w:val="24"/>
          <w:szCs w:val="24"/>
          <w:lang w:eastAsia="ru-RU"/>
        </w:rPr>
        <w:t xml:space="preserve"> </w:t>
      </w:r>
      <w:proofErr w:type="gramStart"/>
      <w:r w:rsidRPr="007067D2">
        <w:rPr>
          <w:rFonts w:ascii="Arial" w:eastAsia="Times New Roman" w:hAnsi="Arial" w:cs="Arial"/>
          <w:color w:val="000000"/>
          <w:sz w:val="24"/>
          <w:szCs w:val="24"/>
          <w:lang w:eastAsia="ru-RU"/>
        </w:rPr>
        <w:t>на</w:t>
      </w:r>
      <w:proofErr w:type="gramEnd"/>
      <w:r w:rsidRPr="007067D2">
        <w:rPr>
          <w:rFonts w:ascii="Arial" w:eastAsia="Times New Roman" w:hAnsi="Arial" w:cs="Arial"/>
          <w:color w:val="000000"/>
          <w:sz w:val="24"/>
          <w:szCs w:val="24"/>
          <w:lang w:eastAsia="ru-RU"/>
        </w:rPr>
        <w:t xml:space="preserve"> день озвучувати </w:t>
      </w:r>
      <w:r w:rsidRPr="007067D2">
        <w:rPr>
          <w:rFonts w:ascii="Arial" w:eastAsia="Times New Roman" w:hAnsi="Arial" w:cs="Arial"/>
          <w:b/>
          <w:bCs/>
          <w:color w:val="000000"/>
          <w:sz w:val="24"/>
          <w:szCs w:val="24"/>
          <w:lang w:eastAsia="ru-RU"/>
        </w:rPr>
        <w:t>основну ідею дня</w:t>
      </w:r>
      <w:r w:rsidRPr="007067D2">
        <w:rPr>
          <w:rFonts w:ascii="Arial" w:eastAsia="Times New Roman" w:hAnsi="Arial" w:cs="Arial"/>
          <w:color w:val="000000"/>
          <w:sz w:val="24"/>
          <w:szCs w:val="24"/>
          <w:lang w:eastAsia="ru-RU"/>
        </w:rPr>
        <w:t>: якщо діяти разом, то досягнути мети легше.</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Діти чотирьох-п’яти років вже розуміють відмінності </w:t>
      </w:r>
      <w:proofErr w:type="gramStart"/>
      <w:r w:rsidRPr="007067D2">
        <w:rPr>
          <w:rFonts w:ascii="Georgia" w:eastAsia="Times New Roman" w:hAnsi="Georgia" w:cs="Times New Roman"/>
          <w:color w:val="000000"/>
          <w:sz w:val="27"/>
          <w:szCs w:val="27"/>
          <w:lang w:eastAsia="ru-RU"/>
        </w:rPr>
        <w:t>між</w:t>
      </w:r>
      <w:proofErr w:type="gramEnd"/>
      <w:r w:rsidRPr="007067D2">
        <w:rPr>
          <w:rFonts w:ascii="Georgia" w:eastAsia="Times New Roman" w:hAnsi="Georgia" w:cs="Times New Roman"/>
          <w:color w:val="000000"/>
          <w:sz w:val="27"/>
          <w:szCs w:val="27"/>
          <w:lang w:eastAsia="ru-RU"/>
        </w:rPr>
        <w:t xml:space="preserve"> поняттями «моє», «твоє», «наше» і усвідомлюють, коли потрібно враховувати лише свої інтереси, орієнтуватися на іншого або дотримуватися спільних правил. Тому приділіть увагу закріпленню </w:t>
      </w:r>
      <w:r w:rsidRPr="007067D2">
        <w:rPr>
          <w:rFonts w:ascii="Georgia" w:eastAsia="Times New Roman" w:hAnsi="Georgia" w:cs="Times New Roman"/>
          <w:b/>
          <w:bCs/>
          <w:color w:val="000000"/>
          <w:sz w:val="27"/>
          <w:szCs w:val="27"/>
          <w:lang w:eastAsia="ru-RU"/>
        </w:rPr>
        <w:t>правил спільної ігрової діяльності</w:t>
      </w:r>
      <w:r w:rsidRPr="007067D2">
        <w:rPr>
          <w:rFonts w:ascii="Georgia" w:eastAsia="Times New Roman" w:hAnsi="Georgia" w:cs="Times New Roman"/>
          <w:color w:val="000000"/>
          <w:sz w:val="27"/>
          <w:szCs w:val="27"/>
          <w:lang w:eastAsia="ru-RU"/>
        </w:rPr>
        <w:t xml:space="preserve">. Їх не має бути багато. Але важливо обговорити і прийняти їх разом з дітьми. У процесі обговорення дошкільники мають усвідомити, що означає </w:t>
      </w:r>
      <w:proofErr w:type="gramStart"/>
      <w:r w:rsidRPr="007067D2">
        <w:rPr>
          <w:rFonts w:ascii="Georgia" w:eastAsia="Times New Roman" w:hAnsi="Georgia" w:cs="Times New Roman"/>
          <w:color w:val="000000"/>
          <w:sz w:val="27"/>
          <w:szCs w:val="27"/>
          <w:lang w:eastAsia="ru-RU"/>
        </w:rPr>
        <w:t>те чи</w:t>
      </w:r>
      <w:proofErr w:type="gramEnd"/>
      <w:r w:rsidRPr="007067D2">
        <w:rPr>
          <w:rFonts w:ascii="Georgia" w:eastAsia="Times New Roman" w:hAnsi="Georgia" w:cs="Times New Roman"/>
          <w:color w:val="000000"/>
          <w:sz w:val="27"/>
          <w:szCs w:val="27"/>
          <w:lang w:eastAsia="ru-RU"/>
        </w:rPr>
        <w:t xml:space="preserve"> те правило, яке його значення, якими можуть бути наслідки, якщо його проігнорувати чи порушити.</w:t>
      </w:r>
    </w:p>
    <w:p w:rsidR="007067D2" w:rsidRPr="007067D2" w:rsidRDefault="007067D2" w:rsidP="007067D2">
      <w:pPr>
        <w:shd w:val="clear" w:color="auto" w:fill="FFFFFF"/>
        <w:spacing w:after="0" w:line="570" w:lineRule="atLeast"/>
        <w:rPr>
          <w:rFonts w:ascii="Georgia" w:eastAsia="Times New Roman" w:hAnsi="Georgia" w:cs="Times New Roman"/>
          <w:b/>
          <w:bCs/>
          <w:color w:val="AC70AE"/>
          <w:sz w:val="135"/>
          <w:szCs w:val="135"/>
          <w:lang w:eastAsia="ru-RU"/>
        </w:rPr>
      </w:pPr>
      <w:r w:rsidRPr="007067D2">
        <w:rPr>
          <w:rFonts w:ascii="Georgia" w:eastAsia="Times New Roman" w:hAnsi="Georgia" w:cs="Times New Roman"/>
          <w:b/>
          <w:bCs/>
          <w:noProof/>
          <w:color w:val="AC70AE"/>
          <w:sz w:val="135"/>
          <w:szCs w:val="135"/>
          <w:lang w:eastAsia="ru-RU"/>
        </w:rPr>
        <w:drawing>
          <wp:inline distT="0" distB="0" distL="0" distR="0">
            <wp:extent cx="428625" cy="600075"/>
            <wp:effectExtent l="0" t="0" r="9525" b="9525"/>
            <wp:docPr id="8" name="Рисунок 8" descr="https://e.profkiosk.ru/service_tbn2/es596-il03-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profkiosk.ru/service_tbn2/es596-il03-fas.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600075"/>
                    </a:xfrm>
                    <a:prstGeom prst="rect">
                      <a:avLst/>
                    </a:prstGeom>
                    <a:noFill/>
                    <a:ln>
                      <a:noFill/>
                    </a:ln>
                  </pic:spPr>
                </pic:pic>
              </a:graphicData>
            </a:graphic>
          </wp:inline>
        </w:drawing>
      </w:r>
    </w:p>
    <w:p w:rsidR="007067D2" w:rsidRPr="007067D2" w:rsidRDefault="007067D2" w:rsidP="007067D2">
      <w:pPr>
        <w:shd w:val="clear" w:color="auto" w:fill="FFFFFF"/>
        <w:spacing w:line="420" w:lineRule="atLeast"/>
        <w:textAlignment w:val="top"/>
        <w:rPr>
          <w:rFonts w:ascii="Arial" w:eastAsia="Times New Roman" w:hAnsi="Arial" w:cs="Arial"/>
          <w:color w:val="000000"/>
          <w:sz w:val="24"/>
          <w:szCs w:val="24"/>
          <w:lang w:eastAsia="ru-RU"/>
        </w:rPr>
      </w:pPr>
      <w:r w:rsidRPr="007067D2">
        <w:rPr>
          <w:rFonts w:ascii="Arial" w:eastAsia="Times New Roman" w:hAnsi="Arial" w:cs="Arial"/>
          <w:color w:val="000000"/>
          <w:sz w:val="24"/>
          <w:szCs w:val="24"/>
          <w:lang w:eastAsia="ru-RU"/>
        </w:rPr>
        <w:t xml:space="preserve">Приймати правила необхідно </w:t>
      </w:r>
      <w:proofErr w:type="gramStart"/>
      <w:r w:rsidRPr="007067D2">
        <w:rPr>
          <w:rFonts w:ascii="Arial" w:eastAsia="Times New Roman" w:hAnsi="Arial" w:cs="Arial"/>
          <w:color w:val="000000"/>
          <w:sz w:val="24"/>
          <w:szCs w:val="24"/>
          <w:lang w:eastAsia="ru-RU"/>
        </w:rPr>
        <w:t>св</w:t>
      </w:r>
      <w:proofErr w:type="gramEnd"/>
      <w:r w:rsidRPr="007067D2">
        <w:rPr>
          <w:rFonts w:ascii="Arial" w:eastAsia="Times New Roman" w:hAnsi="Arial" w:cs="Arial"/>
          <w:color w:val="000000"/>
          <w:sz w:val="24"/>
          <w:szCs w:val="24"/>
          <w:lang w:eastAsia="ru-RU"/>
        </w:rPr>
        <w:t>ідомо. Тож спочатку навчіть дітей хоча б двох вагомих і зрозумілих ї</w:t>
      </w:r>
      <w:proofErr w:type="gramStart"/>
      <w:r w:rsidRPr="007067D2">
        <w:rPr>
          <w:rFonts w:ascii="Arial" w:eastAsia="Times New Roman" w:hAnsi="Arial" w:cs="Arial"/>
          <w:color w:val="000000"/>
          <w:sz w:val="24"/>
          <w:szCs w:val="24"/>
          <w:lang w:eastAsia="ru-RU"/>
        </w:rPr>
        <w:t>м</w:t>
      </w:r>
      <w:proofErr w:type="gramEnd"/>
      <w:r w:rsidRPr="007067D2">
        <w:rPr>
          <w:rFonts w:ascii="Arial" w:eastAsia="Times New Roman" w:hAnsi="Arial" w:cs="Arial"/>
          <w:color w:val="000000"/>
          <w:sz w:val="24"/>
          <w:szCs w:val="24"/>
          <w:lang w:eastAsia="ru-RU"/>
        </w:rPr>
        <w:t xml:space="preserve"> правил дружньої гри. Наприклад, «дочекайся своєї черги» і «тримай руки при собі».</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Важливим є не лише </w:t>
      </w:r>
      <w:proofErr w:type="gramStart"/>
      <w:r w:rsidRPr="007067D2">
        <w:rPr>
          <w:rFonts w:ascii="Georgia" w:eastAsia="Times New Roman" w:hAnsi="Georgia" w:cs="Times New Roman"/>
          <w:color w:val="000000"/>
          <w:sz w:val="27"/>
          <w:szCs w:val="27"/>
          <w:lang w:eastAsia="ru-RU"/>
        </w:rPr>
        <w:t>соц</w:t>
      </w:r>
      <w:proofErr w:type="gramEnd"/>
      <w:r w:rsidRPr="007067D2">
        <w:rPr>
          <w:rFonts w:ascii="Georgia" w:eastAsia="Times New Roman" w:hAnsi="Georgia" w:cs="Times New Roman"/>
          <w:color w:val="000000"/>
          <w:sz w:val="27"/>
          <w:szCs w:val="27"/>
          <w:lang w:eastAsia="ru-RU"/>
        </w:rPr>
        <w:t>іальний аспект заявленої теми, а й економічний. Ді</w:t>
      </w:r>
      <w:proofErr w:type="gramStart"/>
      <w:r w:rsidRPr="007067D2">
        <w:rPr>
          <w:rFonts w:ascii="Georgia" w:eastAsia="Times New Roman" w:hAnsi="Georgia" w:cs="Times New Roman"/>
          <w:color w:val="000000"/>
          <w:sz w:val="27"/>
          <w:szCs w:val="27"/>
          <w:lang w:eastAsia="ru-RU"/>
        </w:rPr>
        <w:t>ти п</w:t>
      </w:r>
      <w:proofErr w:type="gramEnd"/>
      <w:r w:rsidRPr="007067D2">
        <w:rPr>
          <w:rFonts w:ascii="Georgia" w:eastAsia="Times New Roman" w:hAnsi="Georgia" w:cs="Times New Roman"/>
          <w:color w:val="000000"/>
          <w:sz w:val="27"/>
          <w:szCs w:val="27"/>
          <w:lang w:eastAsia="ru-RU"/>
        </w:rPr>
        <w:t xml:space="preserve">’ятого року життя вже можуть поміркувати про залежність між купою іграшок, із якими не грають, і цікавою грою навіть з однією іграшкою. Організуйте групове обговорення про те, як можна використати у грі звичні для дітей предмети: лічильні палички, олівці, мотузку, кільце тощо. Також дітям цього віку цікавою буде й </w:t>
      </w:r>
      <w:proofErr w:type="gramStart"/>
      <w:r w:rsidRPr="007067D2">
        <w:rPr>
          <w:rFonts w:ascii="Georgia" w:eastAsia="Times New Roman" w:hAnsi="Georgia" w:cs="Times New Roman"/>
          <w:color w:val="000000"/>
          <w:sz w:val="27"/>
          <w:szCs w:val="27"/>
          <w:lang w:eastAsia="ru-RU"/>
        </w:rPr>
        <w:t>р</w:t>
      </w:r>
      <w:proofErr w:type="gramEnd"/>
      <w:r w:rsidRPr="007067D2">
        <w:rPr>
          <w:rFonts w:ascii="Georgia" w:eastAsia="Times New Roman" w:hAnsi="Georgia" w:cs="Times New Roman"/>
          <w:color w:val="000000"/>
          <w:sz w:val="27"/>
          <w:szCs w:val="27"/>
          <w:lang w:eastAsia="ru-RU"/>
        </w:rPr>
        <w:t xml:space="preserve">ізноманітна інформативна дидактична наочність. Це можуть бути картинки із зображеннями смітників і звалищ, що утворюються внаслідок накопичення зайвих предметів, зокрема, й іграшок. Розгорніть навколо цієї наочності діалог, спонукайте дітей розмірковувати, висловлюватися, робити самостійний вибір. Корисними будуть і </w:t>
      </w:r>
      <w:r w:rsidRPr="007067D2">
        <w:rPr>
          <w:rFonts w:ascii="Georgia" w:eastAsia="Times New Roman" w:hAnsi="Georgia" w:cs="Times New Roman"/>
          <w:color w:val="000000"/>
          <w:sz w:val="27"/>
          <w:szCs w:val="27"/>
          <w:lang w:eastAsia="ru-RU"/>
        </w:rPr>
        <w:lastRenderedPageBreak/>
        <w:t>літературні тексти, що розповідають про дружнє ставлення одне до одного чи навпаки.</w:t>
      </w:r>
    </w:p>
    <w:p w:rsidR="007067D2" w:rsidRPr="007067D2" w:rsidRDefault="007067D2" w:rsidP="007067D2">
      <w:pPr>
        <w:shd w:val="clear" w:color="auto" w:fill="FFFFFF"/>
        <w:spacing w:after="15" w:line="420" w:lineRule="atLeast"/>
        <w:outlineLvl w:val="2"/>
        <w:rPr>
          <w:rFonts w:ascii="Arial" w:eastAsia="Times New Roman" w:hAnsi="Arial" w:cs="Arial"/>
          <w:b/>
          <w:bCs/>
          <w:color w:val="000000"/>
          <w:sz w:val="30"/>
          <w:szCs w:val="30"/>
          <w:lang w:eastAsia="ru-RU"/>
        </w:rPr>
      </w:pPr>
      <w:r w:rsidRPr="007067D2">
        <w:rPr>
          <w:rFonts w:ascii="Arial" w:eastAsia="Times New Roman" w:hAnsi="Arial" w:cs="Arial"/>
          <w:b/>
          <w:bCs/>
          <w:color w:val="000000"/>
          <w:sz w:val="30"/>
          <w:szCs w:val="30"/>
          <w:lang w:eastAsia="ru-RU"/>
        </w:rPr>
        <w:t>Старша група</w:t>
      </w:r>
    </w:p>
    <w:p w:rsidR="007067D2" w:rsidRPr="007067D2" w:rsidRDefault="007067D2" w:rsidP="007067D2">
      <w:pPr>
        <w:shd w:val="clear" w:color="auto" w:fill="FFFFFF"/>
        <w:spacing w:after="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У старшій групі діалоговий формат спілкування — також одна з ключових умов успішної реалізації програмних завдань. Діти вже не потребують детальних пояснень, тому радимо уникати монологів. Натомість </w:t>
      </w:r>
      <w:r w:rsidRPr="007067D2">
        <w:rPr>
          <w:rFonts w:ascii="Georgia" w:eastAsia="Times New Roman" w:hAnsi="Georgia" w:cs="Times New Roman"/>
          <w:b/>
          <w:bCs/>
          <w:color w:val="000000"/>
          <w:sz w:val="27"/>
          <w:szCs w:val="27"/>
          <w:lang w:eastAsia="ru-RU"/>
        </w:rPr>
        <w:t>ставте дітям запитання</w:t>
      </w:r>
      <w:r w:rsidRPr="007067D2">
        <w:rPr>
          <w:rFonts w:ascii="Georgia" w:eastAsia="Times New Roman" w:hAnsi="Georgia" w:cs="Times New Roman"/>
          <w:color w:val="000000"/>
          <w:sz w:val="27"/>
          <w:szCs w:val="27"/>
          <w:lang w:eastAsia="ru-RU"/>
        </w:rPr>
        <w:t xml:space="preserve">: «Чи хотіли б ви мати </w:t>
      </w:r>
      <w:proofErr w:type="gramStart"/>
      <w:r w:rsidRPr="007067D2">
        <w:rPr>
          <w:rFonts w:ascii="Georgia" w:eastAsia="Times New Roman" w:hAnsi="Georgia" w:cs="Times New Roman"/>
          <w:color w:val="000000"/>
          <w:sz w:val="27"/>
          <w:szCs w:val="27"/>
          <w:lang w:eastAsia="ru-RU"/>
        </w:rPr>
        <w:t>вс</w:t>
      </w:r>
      <w:proofErr w:type="gramEnd"/>
      <w:r w:rsidRPr="007067D2">
        <w:rPr>
          <w:rFonts w:ascii="Georgia" w:eastAsia="Times New Roman" w:hAnsi="Georgia" w:cs="Times New Roman"/>
          <w:color w:val="000000"/>
          <w:sz w:val="27"/>
          <w:szCs w:val="27"/>
          <w:lang w:eastAsia="ru-RU"/>
        </w:rPr>
        <w:t xml:space="preserve">і іграшки на світі? Які переваги цього? Які труднощі можуть виникнути з горою іграшок?», «Уяви, що ти один у величезній кімнаті з іграшками. Що тебе потішило б? Що засмутило б?» Використовуйте </w:t>
      </w:r>
      <w:proofErr w:type="gramStart"/>
      <w:r w:rsidRPr="007067D2">
        <w:rPr>
          <w:rFonts w:ascii="Georgia" w:eastAsia="Times New Roman" w:hAnsi="Georgia" w:cs="Times New Roman"/>
          <w:color w:val="000000"/>
          <w:sz w:val="27"/>
          <w:szCs w:val="27"/>
          <w:lang w:eastAsia="ru-RU"/>
        </w:rPr>
        <w:t>р</w:t>
      </w:r>
      <w:proofErr w:type="gramEnd"/>
      <w:r w:rsidRPr="007067D2">
        <w:rPr>
          <w:rFonts w:ascii="Georgia" w:eastAsia="Times New Roman" w:hAnsi="Georgia" w:cs="Times New Roman"/>
          <w:color w:val="000000"/>
          <w:sz w:val="27"/>
          <w:szCs w:val="27"/>
          <w:lang w:eastAsia="ru-RU"/>
        </w:rPr>
        <w:t>ізні моменти взаємодії дітей між собою, з дітьми інших груп, аби дати їм змогу переконатися, що спільна робота над завданнями робить процес цікавішим, а результат більш досяжним. </w:t>
      </w:r>
      <w:r w:rsidRPr="007067D2">
        <w:rPr>
          <w:rFonts w:ascii="Georgia" w:eastAsia="Times New Roman" w:hAnsi="Georgia" w:cs="Times New Roman"/>
          <w:b/>
          <w:bCs/>
          <w:color w:val="000000"/>
          <w:sz w:val="27"/>
          <w:szCs w:val="27"/>
          <w:lang w:eastAsia="ru-RU"/>
        </w:rPr>
        <w:t>Знаходьте або моделюйте ситуації</w:t>
      </w:r>
      <w:r w:rsidRPr="007067D2">
        <w:rPr>
          <w:rFonts w:ascii="Georgia" w:eastAsia="Times New Roman" w:hAnsi="Georgia" w:cs="Times New Roman"/>
          <w:color w:val="000000"/>
          <w:sz w:val="27"/>
          <w:szCs w:val="27"/>
          <w:lang w:eastAsia="ru-RU"/>
        </w:rPr>
        <w:t xml:space="preserve">, у яких діти зможуть закріпити правильні дії, пояснюватимуть, чому </w:t>
      </w:r>
      <w:proofErr w:type="gramStart"/>
      <w:r w:rsidRPr="007067D2">
        <w:rPr>
          <w:rFonts w:ascii="Georgia" w:eastAsia="Times New Roman" w:hAnsi="Georgia" w:cs="Times New Roman"/>
          <w:color w:val="000000"/>
          <w:sz w:val="27"/>
          <w:szCs w:val="27"/>
          <w:lang w:eastAsia="ru-RU"/>
        </w:rPr>
        <w:t>вони</w:t>
      </w:r>
      <w:proofErr w:type="gramEnd"/>
      <w:r w:rsidRPr="007067D2">
        <w:rPr>
          <w:rFonts w:ascii="Georgia" w:eastAsia="Times New Roman" w:hAnsi="Georgia" w:cs="Times New Roman"/>
          <w:color w:val="000000"/>
          <w:sz w:val="27"/>
          <w:szCs w:val="27"/>
          <w:lang w:eastAsia="ru-RU"/>
        </w:rPr>
        <w:t xml:space="preserve"> важливі та як їх виконати.</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 xml:space="preserve">Розкажіть вихованцям, що нині </w:t>
      </w:r>
      <w:proofErr w:type="gramStart"/>
      <w:r w:rsidRPr="007067D2">
        <w:rPr>
          <w:rFonts w:ascii="Georgia" w:eastAsia="Times New Roman" w:hAnsi="Georgia" w:cs="Times New Roman"/>
          <w:color w:val="000000"/>
          <w:sz w:val="27"/>
          <w:szCs w:val="27"/>
          <w:lang w:eastAsia="ru-RU"/>
        </w:rPr>
        <w:t>р</w:t>
      </w:r>
      <w:proofErr w:type="gramEnd"/>
      <w:r w:rsidRPr="007067D2">
        <w:rPr>
          <w:rFonts w:ascii="Georgia" w:eastAsia="Times New Roman" w:hAnsi="Georgia" w:cs="Times New Roman"/>
          <w:color w:val="000000"/>
          <w:sz w:val="27"/>
          <w:szCs w:val="27"/>
          <w:lang w:eastAsia="ru-RU"/>
        </w:rPr>
        <w:t xml:space="preserve">ізні країни об’єднуються й діють разом задля збереження природи, подолання різних хвороб, розроблення сучасних технологій, збагачення природних ресурсів. Занурити дітей у цю тему можна через реалізацію короткотривалих проєктів, створення інтелектуальної карти. Також </w:t>
      </w:r>
      <w:proofErr w:type="gramStart"/>
      <w:r w:rsidRPr="007067D2">
        <w:rPr>
          <w:rFonts w:ascii="Georgia" w:eastAsia="Times New Roman" w:hAnsi="Georgia" w:cs="Times New Roman"/>
          <w:color w:val="000000"/>
          <w:sz w:val="27"/>
          <w:szCs w:val="27"/>
          <w:lang w:eastAsia="ru-RU"/>
        </w:rPr>
        <w:t>доц</w:t>
      </w:r>
      <w:proofErr w:type="gramEnd"/>
      <w:r w:rsidRPr="007067D2">
        <w:rPr>
          <w:rFonts w:ascii="Georgia" w:eastAsia="Times New Roman" w:hAnsi="Georgia" w:cs="Times New Roman"/>
          <w:color w:val="000000"/>
          <w:sz w:val="27"/>
          <w:szCs w:val="27"/>
          <w:lang w:eastAsia="ru-RU"/>
        </w:rPr>
        <w:t>ільно запросити на заняття батьків чи інших людей, що зможуть розповісти про корисну співпрацю дорослих. Діти мають знати, що аби діяти разом, людям треба навчитися домовлятися, поступатися, відпрацьовувати спільні правила. Це має мотивувати дошкільників діяти спільно.</w:t>
      </w:r>
    </w:p>
    <w:p w:rsidR="007067D2" w:rsidRPr="007067D2" w:rsidRDefault="007067D2" w:rsidP="007067D2">
      <w:pPr>
        <w:shd w:val="clear" w:color="auto" w:fill="FFFFFF"/>
        <w:spacing w:after="240" w:line="420" w:lineRule="atLeast"/>
        <w:rPr>
          <w:rFonts w:ascii="Georgia" w:eastAsia="Times New Roman" w:hAnsi="Georgia" w:cs="Times New Roman"/>
          <w:color w:val="000000"/>
          <w:sz w:val="27"/>
          <w:szCs w:val="27"/>
          <w:lang w:eastAsia="ru-RU"/>
        </w:rPr>
      </w:pPr>
      <w:r w:rsidRPr="007067D2">
        <w:rPr>
          <w:rFonts w:ascii="Georgia" w:eastAsia="Times New Roman" w:hAnsi="Georgia" w:cs="Times New Roman"/>
          <w:color w:val="000000"/>
          <w:sz w:val="27"/>
          <w:szCs w:val="27"/>
          <w:lang w:eastAsia="ru-RU"/>
        </w:rPr>
        <w:t>Пам’ятайте, що в інтересах сталого розвитку кожної людини, суспільства, країни, людства — навчитися діяти разом, бути дружніми і приязними одне до одного.</w:t>
      </w:r>
    </w:p>
    <w:p w:rsidR="007A3D9F" w:rsidRDefault="007A3D9F"/>
    <w:sectPr w:rsidR="007A3D9F" w:rsidSect="00FB4D91">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70D8"/>
    <w:multiLevelType w:val="multilevel"/>
    <w:tmpl w:val="DABA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35BD5"/>
    <w:multiLevelType w:val="multilevel"/>
    <w:tmpl w:val="944A7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72C4B73"/>
    <w:multiLevelType w:val="multilevel"/>
    <w:tmpl w:val="951C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7067D2"/>
    <w:rsid w:val="001632B6"/>
    <w:rsid w:val="00464E47"/>
    <w:rsid w:val="007067D2"/>
    <w:rsid w:val="007A3D9F"/>
    <w:rsid w:val="00FB4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2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67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67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67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67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007958">
      <w:bodyDiv w:val="1"/>
      <w:marLeft w:val="0"/>
      <w:marRight w:val="0"/>
      <w:marTop w:val="0"/>
      <w:marBottom w:val="0"/>
      <w:divBdr>
        <w:top w:val="none" w:sz="0" w:space="0" w:color="auto"/>
        <w:left w:val="none" w:sz="0" w:space="0" w:color="auto"/>
        <w:bottom w:val="none" w:sz="0" w:space="0" w:color="auto"/>
        <w:right w:val="none" w:sz="0" w:space="0" w:color="auto"/>
      </w:divBdr>
      <w:divsChild>
        <w:div w:id="1120610079">
          <w:marLeft w:val="0"/>
          <w:marRight w:val="0"/>
          <w:marTop w:val="0"/>
          <w:marBottom w:val="105"/>
          <w:divBdr>
            <w:top w:val="none" w:sz="0" w:space="0" w:color="auto"/>
            <w:left w:val="none" w:sz="0" w:space="0" w:color="auto"/>
            <w:bottom w:val="none" w:sz="0" w:space="0" w:color="auto"/>
            <w:right w:val="none" w:sz="0" w:space="0" w:color="auto"/>
          </w:divBdr>
          <w:divsChild>
            <w:div w:id="1829714526">
              <w:marLeft w:val="0"/>
              <w:marRight w:val="0"/>
              <w:marTop w:val="0"/>
              <w:marBottom w:val="0"/>
              <w:divBdr>
                <w:top w:val="none" w:sz="0" w:space="0" w:color="auto"/>
                <w:left w:val="none" w:sz="0" w:space="0" w:color="auto"/>
                <w:bottom w:val="none" w:sz="0" w:space="0" w:color="auto"/>
                <w:right w:val="none" w:sz="0" w:space="0" w:color="auto"/>
              </w:divBdr>
              <w:divsChild>
                <w:div w:id="341131850">
                  <w:marLeft w:val="0"/>
                  <w:marRight w:val="-1800"/>
                  <w:marTop w:val="540"/>
                  <w:marBottom w:val="0"/>
                  <w:divBdr>
                    <w:top w:val="none" w:sz="0" w:space="0" w:color="auto"/>
                    <w:left w:val="none" w:sz="0" w:space="0" w:color="auto"/>
                    <w:bottom w:val="none" w:sz="0" w:space="0" w:color="auto"/>
                    <w:right w:val="none" w:sz="0" w:space="0" w:color="auto"/>
                  </w:divBdr>
                  <w:divsChild>
                    <w:div w:id="157624882">
                      <w:marLeft w:val="0"/>
                      <w:marRight w:val="300"/>
                      <w:marTop w:val="0"/>
                      <w:marBottom w:val="0"/>
                      <w:divBdr>
                        <w:top w:val="none" w:sz="0" w:space="0" w:color="auto"/>
                        <w:left w:val="none" w:sz="0" w:space="0" w:color="auto"/>
                        <w:bottom w:val="none" w:sz="0" w:space="0" w:color="auto"/>
                        <w:right w:val="none" w:sz="0" w:space="0" w:color="auto"/>
                      </w:divBdr>
                      <w:divsChild>
                        <w:div w:id="2120904235">
                          <w:marLeft w:val="0"/>
                          <w:marRight w:val="0"/>
                          <w:marTop w:val="0"/>
                          <w:marBottom w:val="0"/>
                          <w:divBdr>
                            <w:top w:val="none" w:sz="0" w:space="0" w:color="auto"/>
                            <w:left w:val="none" w:sz="0" w:space="0" w:color="auto"/>
                            <w:bottom w:val="none" w:sz="0" w:space="0" w:color="auto"/>
                            <w:right w:val="none" w:sz="0" w:space="0" w:color="auto"/>
                          </w:divBdr>
                        </w:div>
                      </w:divsChild>
                    </w:div>
                    <w:div w:id="1144346404">
                      <w:marLeft w:val="0"/>
                      <w:marRight w:val="0"/>
                      <w:marTop w:val="0"/>
                      <w:marBottom w:val="0"/>
                      <w:divBdr>
                        <w:top w:val="none" w:sz="0" w:space="0" w:color="auto"/>
                        <w:left w:val="none" w:sz="0" w:space="0" w:color="auto"/>
                        <w:bottom w:val="none" w:sz="0" w:space="0" w:color="auto"/>
                        <w:right w:val="none" w:sz="0" w:space="0" w:color="auto"/>
                      </w:divBdr>
                    </w:div>
                  </w:divsChild>
                </w:div>
                <w:div w:id="1039475607">
                  <w:marLeft w:val="-225"/>
                  <w:marRight w:val="-5400"/>
                  <w:marTop w:val="0"/>
                  <w:marBottom w:val="0"/>
                  <w:divBdr>
                    <w:top w:val="none" w:sz="0" w:space="0" w:color="auto"/>
                    <w:left w:val="none" w:sz="0" w:space="0" w:color="auto"/>
                    <w:bottom w:val="none" w:sz="0" w:space="0" w:color="auto"/>
                    <w:right w:val="none" w:sz="0" w:space="0" w:color="auto"/>
                  </w:divBdr>
                  <w:divsChild>
                    <w:div w:id="733158011">
                      <w:marLeft w:val="0"/>
                      <w:marRight w:val="0"/>
                      <w:marTop w:val="0"/>
                      <w:marBottom w:val="180"/>
                      <w:divBdr>
                        <w:top w:val="none" w:sz="0" w:space="0" w:color="auto"/>
                        <w:left w:val="none" w:sz="0" w:space="0" w:color="auto"/>
                        <w:bottom w:val="single" w:sz="6" w:space="0" w:color="AC70AE"/>
                        <w:right w:val="none" w:sz="0" w:space="0" w:color="auto"/>
                      </w:divBdr>
                    </w:div>
                  </w:divsChild>
                </w:div>
              </w:divsChild>
            </w:div>
          </w:divsChild>
        </w:div>
        <w:div w:id="797919013">
          <w:marLeft w:val="0"/>
          <w:marRight w:val="0"/>
          <w:marTop w:val="0"/>
          <w:marBottom w:val="0"/>
          <w:divBdr>
            <w:top w:val="none" w:sz="0" w:space="0" w:color="auto"/>
            <w:left w:val="none" w:sz="0" w:space="0" w:color="auto"/>
            <w:bottom w:val="none" w:sz="0" w:space="0" w:color="auto"/>
            <w:right w:val="none" w:sz="0" w:space="0" w:color="auto"/>
          </w:divBdr>
          <w:divsChild>
            <w:div w:id="845873786">
              <w:marLeft w:val="0"/>
              <w:marRight w:val="0"/>
              <w:marTop w:val="0"/>
              <w:marBottom w:val="315"/>
              <w:divBdr>
                <w:top w:val="none" w:sz="0" w:space="0" w:color="auto"/>
                <w:left w:val="none" w:sz="0" w:space="0" w:color="auto"/>
                <w:bottom w:val="none" w:sz="0" w:space="0" w:color="auto"/>
                <w:right w:val="none" w:sz="0" w:space="0" w:color="auto"/>
              </w:divBdr>
              <w:divsChild>
                <w:div w:id="632715146">
                  <w:marLeft w:val="0"/>
                  <w:marRight w:val="0"/>
                  <w:marTop w:val="0"/>
                  <w:marBottom w:val="0"/>
                  <w:divBdr>
                    <w:top w:val="none" w:sz="0" w:space="0" w:color="auto"/>
                    <w:left w:val="none" w:sz="0" w:space="0" w:color="auto"/>
                    <w:bottom w:val="none" w:sz="0" w:space="0" w:color="auto"/>
                    <w:right w:val="none" w:sz="0" w:space="0" w:color="auto"/>
                  </w:divBdr>
                </w:div>
                <w:div w:id="529807422">
                  <w:marLeft w:val="0"/>
                  <w:marRight w:val="0"/>
                  <w:marTop w:val="0"/>
                  <w:marBottom w:val="0"/>
                  <w:divBdr>
                    <w:top w:val="none" w:sz="0" w:space="0" w:color="auto"/>
                    <w:left w:val="none" w:sz="0" w:space="0" w:color="auto"/>
                    <w:bottom w:val="none" w:sz="0" w:space="0" w:color="auto"/>
                    <w:right w:val="none" w:sz="0" w:space="0" w:color="auto"/>
                  </w:divBdr>
                </w:div>
              </w:divsChild>
            </w:div>
            <w:div w:id="1035040585">
              <w:marLeft w:val="0"/>
              <w:marRight w:val="0"/>
              <w:marTop w:val="0"/>
              <w:marBottom w:val="315"/>
              <w:divBdr>
                <w:top w:val="none" w:sz="0" w:space="0" w:color="auto"/>
                <w:left w:val="none" w:sz="0" w:space="0" w:color="auto"/>
                <w:bottom w:val="none" w:sz="0" w:space="0" w:color="auto"/>
                <w:right w:val="none" w:sz="0" w:space="0" w:color="auto"/>
              </w:divBdr>
              <w:divsChild>
                <w:div w:id="583537089">
                  <w:marLeft w:val="0"/>
                  <w:marRight w:val="0"/>
                  <w:marTop w:val="0"/>
                  <w:marBottom w:val="0"/>
                  <w:divBdr>
                    <w:top w:val="none" w:sz="0" w:space="0" w:color="auto"/>
                    <w:left w:val="none" w:sz="0" w:space="0" w:color="auto"/>
                    <w:bottom w:val="none" w:sz="0" w:space="0" w:color="auto"/>
                    <w:right w:val="none" w:sz="0" w:space="0" w:color="auto"/>
                  </w:divBdr>
                </w:div>
                <w:div w:id="843016528">
                  <w:marLeft w:val="0"/>
                  <w:marRight w:val="0"/>
                  <w:marTop w:val="0"/>
                  <w:marBottom w:val="0"/>
                  <w:divBdr>
                    <w:top w:val="none" w:sz="0" w:space="0" w:color="auto"/>
                    <w:left w:val="none" w:sz="0" w:space="0" w:color="auto"/>
                    <w:bottom w:val="none" w:sz="0" w:space="0" w:color="auto"/>
                    <w:right w:val="none" w:sz="0" w:space="0" w:color="auto"/>
                  </w:divBdr>
                </w:div>
              </w:divsChild>
            </w:div>
            <w:div w:id="1767339121">
              <w:marLeft w:val="0"/>
              <w:marRight w:val="0"/>
              <w:marTop w:val="0"/>
              <w:marBottom w:val="315"/>
              <w:divBdr>
                <w:top w:val="none" w:sz="0" w:space="0" w:color="auto"/>
                <w:left w:val="none" w:sz="0" w:space="0" w:color="auto"/>
                <w:bottom w:val="none" w:sz="0" w:space="0" w:color="auto"/>
                <w:right w:val="none" w:sz="0" w:space="0" w:color="auto"/>
              </w:divBdr>
              <w:divsChild>
                <w:div w:id="1276594842">
                  <w:marLeft w:val="0"/>
                  <w:marRight w:val="0"/>
                  <w:marTop w:val="0"/>
                  <w:marBottom w:val="0"/>
                  <w:divBdr>
                    <w:top w:val="none" w:sz="0" w:space="0" w:color="auto"/>
                    <w:left w:val="none" w:sz="0" w:space="0" w:color="auto"/>
                    <w:bottom w:val="none" w:sz="0" w:space="0" w:color="auto"/>
                    <w:right w:val="none" w:sz="0" w:space="0" w:color="auto"/>
                  </w:divBdr>
                </w:div>
                <w:div w:id="309790042">
                  <w:marLeft w:val="0"/>
                  <w:marRight w:val="0"/>
                  <w:marTop w:val="0"/>
                  <w:marBottom w:val="0"/>
                  <w:divBdr>
                    <w:top w:val="none" w:sz="0" w:space="0" w:color="auto"/>
                    <w:left w:val="none" w:sz="0" w:space="0" w:color="auto"/>
                    <w:bottom w:val="none" w:sz="0" w:space="0" w:color="auto"/>
                    <w:right w:val="none" w:sz="0" w:space="0" w:color="auto"/>
                  </w:divBdr>
                </w:div>
              </w:divsChild>
            </w:div>
            <w:div w:id="1578859061">
              <w:marLeft w:val="0"/>
              <w:marRight w:val="0"/>
              <w:marTop w:val="0"/>
              <w:marBottom w:val="315"/>
              <w:divBdr>
                <w:top w:val="none" w:sz="0" w:space="0" w:color="auto"/>
                <w:left w:val="none" w:sz="0" w:space="0" w:color="auto"/>
                <w:bottom w:val="none" w:sz="0" w:space="0" w:color="auto"/>
                <w:right w:val="none" w:sz="0" w:space="0" w:color="auto"/>
              </w:divBdr>
              <w:divsChild>
                <w:div w:id="748768934">
                  <w:marLeft w:val="0"/>
                  <w:marRight w:val="0"/>
                  <w:marTop w:val="0"/>
                  <w:marBottom w:val="0"/>
                  <w:divBdr>
                    <w:top w:val="none" w:sz="0" w:space="0" w:color="auto"/>
                    <w:left w:val="none" w:sz="0" w:space="0" w:color="auto"/>
                    <w:bottom w:val="none" w:sz="0" w:space="0" w:color="auto"/>
                    <w:right w:val="none" w:sz="0" w:space="0" w:color="auto"/>
                  </w:divBdr>
                </w:div>
                <w:div w:id="1138643649">
                  <w:marLeft w:val="0"/>
                  <w:marRight w:val="0"/>
                  <w:marTop w:val="0"/>
                  <w:marBottom w:val="0"/>
                  <w:divBdr>
                    <w:top w:val="none" w:sz="0" w:space="0" w:color="auto"/>
                    <w:left w:val="none" w:sz="0" w:space="0" w:color="auto"/>
                    <w:bottom w:val="none" w:sz="0" w:space="0" w:color="auto"/>
                    <w:right w:val="none" w:sz="0" w:space="0" w:color="auto"/>
                  </w:divBdr>
                </w:div>
              </w:divsChild>
            </w:div>
            <w:div w:id="696271574">
              <w:marLeft w:val="0"/>
              <w:marRight w:val="0"/>
              <w:marTop w:val="0"/>
              <w:marBottom w:val="315"/>
              <w:divBdr>
                <w:top w:val="none" w:sz="0" w:space="0" w:color="auto"/>
                <w:left w:val="none" w:sz="0" w:space="0" w:color="auto"/>
                <w:bottom w:val="none" w:sz="0" w:space="0" w:color="auto"/>
                <w:right w:val="none" w:sz="0" w:space="0" w:color="auto"/>
              </w:divBdr>
              <w:divsChild>
                <w:div w:id="1727024167">
                  <w:marLeft w:val="0"/>
                  <w:marRight w:val="0"/>
                  <w:marTop w:val="0"/>
                  <w:marBottom w:val="0"/>
                  <w:divBdr>
                    <w:top w:val="none" w:sz="0" w:space="0" w:color="auto"/>
                    <w:left w:val="none" w:sz="0" w:space="0" w:color="auto"/>
                    <w:bottom w:val="none" w:sz="0" w:space="0" w:color="auto"/>
                    <w:right w:val="none" w:sz="0" w:space="0" w:color="auto"/>
                  </w:divBdr>
                </w:div>
                <w:div w:id="1350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profkiosk.ru/service_tbn2/ut1fcv.png"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e.profkiosk.ru/service_tbn2/cpt76r.png"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6</Pages>
  <Words>1610</Words>
  <Characters>9182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User</cp:lastModifiedBy>
  <cp:revision>2</cp:revision>
  <cp:lastPrinted>2020-08-07T10:05:00Z</cp:lastPrinted>
  <dcterms:created xsi:type="dcterms:W3CDTF">2020-04-06T19:35:00Z</dcterms:created>
  <dcterms:modified xsi:type="dcterms:W3CDTF">2020-08-07T12:32:00Z</dcterms:modified>
</cp:coreProperties>
</file>